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2CD5" w14:textId="3922204A" w:rsidR="00596DE9" w:rsidRPr="009B2A07" w:rsidRDefault="005F4736" w:rsidP="00065B6E">
      <w:pPr>
        <w:pStyle w:val="Header"/>
        <w:pBdr>
          <w:top w:val="single" w:sz="24" w:space="1" w:color="auto"/>
        </w:pBdr>
        <w:shd w:val="clear" w:color="auto" w:fill="F4B083" w:themeFill="accent2" w:themeFillTint="99"/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40"/>
        </w:rPr>
      </w:pPr>
      <w:r>
        <w:rPr>
          <w:rFonts w:ascii="Arial" w:hAnsi="Arial" w:cs="Arial"/>
          <w:b/>
          <w:color w:val="000000" w:themeColor="text1"/>
          <w:sz w:val="36"/>
          <w:szCs w:val="40"/>
        </w:rPr>
        <w:t>KO</w:t>
      </w:r>
      <w:r w:rsidR="0095239C">
        <w:rPr>
          <w:rFonts w:ascii="Arial" w:hAnsi="Arial" w:cs="Arial"/>
          <w:b/>
          <w:color w:val="000000" w:themeColor="text1"/>
          <w:sz w:val="36"/>
          <w:szCs w:val="40"/>
        </w:rPr>
        <w:t xml:space="preserve"> TAKU </w:t>
      </w:r>
      <w:r>
        <w:rPr>
          <w:rFonts w:ascii="Arial" w:hAnsi="Arial" w:cs="Arial"/>
          <w:b/>
          <w:color w:val="000000" w:themeColor="text1"/>
          <w:sz w:val="36"/>
          <w:szCs w:val="40"/>
        </w:rPr>
        <w:t>REO</w:t>
      </w:r>
    </w:p>
    <w:p w14:paraId="1E1BB72E" w14:textId="5C003643" w:rsidR="00596DE9" w:rsidRPr="009B2A07" w:rsidRDefault="005F4736" w:rsidP="00065B6E">
      <w:pPr>
        <w:pStyle w:val="Header"/>
        <w:pBdr>
          <w:bottom w:val="single" w:sz="24" w:space="1" w:color="auto"/>
        </w:pBdr>
        <w:shd w:val="clear" w:color="auto" w:fill="F4B083" w:themeFill="accent2" w:themeFillTint="99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40"/>
        </w:rPr>
      </w:pPr>
      <w:r>
        <w:rPr>
          <w:rFonts w:ascii="Arial" w:hAnsi="Arial" w:cs="Arial"/>
          <w:b/>
          <w:color w:val="000000" w:themeColor="text1"/>
          <w:sz w:val="28"/>
          <w:szCs w:val="40"/>
        </w:rPr>
        <w:t>Deaf Education New Zealand</w:t>
      </w:r>
    </w:p>
    <w:p w14:paraId="284F2FD9" w14:textId="77777777" w:rsidR="00596DE9" w:rsidRPr="00014B0D" w:rsidRDefault="00596DE9" w:rsidP="00596DE9">
      <w:pPr>
        <w:pStyle w:val="Header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</w:p>
    <w:p w14:paraId="42286267" w14:textId="06B68B66" w:rsidR="002A2A01" w:rsidRPr="005F4736" w:rsidRDefault="005753D6" w:rsidP="00065B6E">
      <w:pPr>
        <w:pStyle w:val="Header"/>
        <w:shd w:val="clear" w:color="auto" w:fill="F7CAAC" w:themeFill="accent2" w:themeFillTint="66"/>
        <w:spacing w:after="480"/>
        <w:jc w:val="center"/>
        <w:rPr>
          <w:rFonts w:ascii="Arial" w:hAnsi="Arial" w:cs="Arial"/>
          <w:b/>
          <w:bCs/>
          <w:color w:val="000000" w:themeColor="text1"/>
          <w:sz w:val="28"/>
          <w:szCs w:val="40"/>
        </w:rPr>
      </w:pPr>
      <w:r w:rsidRPr="005F4736">
        <w:rPr>
          <w:rFonts w:ascii="Arial" w:hAnsi="Arial" w:cs="Arial"/>
          <w:b/>
          <w:bCs/>
          <w:color w:val="000000" w:themeColor="text1"/>
          <w:sz w:val="28"/>
          <w:szCs w:val="40"/>
        </w:rPr>
        <w:t>Job Description / Performance Agreement</w:t>
      </w:r>
    </w:p>
    <w:p w14:paraId="0DD5EB73" w14:textId="6D3D9B49" w:rsidR="005E2E20" w:rsidRPr="005F4736" w:rsidRDefault="005E2E20" w:rsidP="00B812ED">
      <w:pPr>
        <w:spacing w:after="24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NAME:</w:t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</w:p>
    <w:p w14:paraId="531901B5" w14:textId="44191D43" w:rsidR="005C5F42" w:rsidRPr="005F4736" w:rsidRDefault="005C5F42" w:rsidP="00B812ED">
      <w:pPr>
        <w:spacing w:after="24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POSITION</w:t>
      </w:r>
      <w:r w:rsidR="006F1881"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9C21C5">
        <w:rPr>
          <w:rStyle w:val="normaltextrun"/>
          <w:rFonts w:ascii="Arial" w:hAnsi="Arial" w:cs="Arial"/>
          <w:sz w:val="22"/>
          <w:szCs w:val="22"/>
        </w:rPr>
        <w:t>Librarian</w:t>
      </w:r>
      <w:r w:rsidR="005B4E9F">
        <w:rPr>
          <w:rStyle w:val="normaltextrun"/>
          <w:rFonts w:ascii="Arial" w:hAnsi="Arial" w:cs="Arial"/>
          <w:sz w:val="22"/>
          <w:szCs w:val="22"/>
        </w:rPr>
        <w:t> </w:t>
      </w:r>
    </w:p>
    <w:p w14:paraId="0F918033" w14:textId="66931F14" w:rsidR="005E2E20" w:rsidRPr="005F4736" w:rsidRDefault="005E2E20" w:rsidP="00B812ED">
      <w:pPr>
        <w:spacing w:after="240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TENURE:</w:t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250040" w:rsidRPr="005F4736">
        <w:rPr>
          <w:rFonts w:ascii="Arial" w:hAnsi="Arial" w:cs="Arial"/>
          <w:color w:val="000000" w:themeColor="text1"/>
          <w:sz w:val="22"/>
          <w:szCs w:val="22"/>
        </w:rPr>
        <w:t>Fulltime, Permanent</w:t>
      </w:r>
    </w:p>
    <w:p w14:paraId="4A6DC845" w14:textId="1B87C084" w:rsidR="00662393" w:rsidRPr="005F4736" w:rsidRDefault="005C5F42" w:rsidP="004E3B3B">
      <w:pPr>
        <w:spacing w:after="240"/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RESPONSIBLE TO: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4DEA"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71507A" w:rsidRPr="005F4736">
        <w:rPr>
          <w:rFonts w:ascii="Arial" w:hAnsi="Arial" w:cs="Arial"/>
          <w:color w:val="000000" w:themeColor="text1"/>
          <w:sz w:val="22"/>
          <w:szCs w:val="22"/>
        </w:rPr>
        <w:t>Information Management Lead</w:t>
      </w:r>
    </w:p>
    <w:p w14:paraId="7434C70D" w14:textId="77777777" w:rsidR="00AC1670" w:rsidRDefault="00877EFA" w:rsidP="0071507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DIMENSIONS OF</w:t>
      </w:r>
      <w:r w:rsidR="00F735DE"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F735DE"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AC1670" w:rsidRPr="00AC1670">
        <w:rPr>
          <w:rFonts w:ascii="Arial" w:hAnsi="Arial" w:cs="Arial"/>
          <w:color w:val="000000" w:themeColor="text1"/>
          <w:sz w:val="22"/>
          <w:szCs w:val="22"/>
        </w:rPr>
        <w:t>Team Leadership</w:t>
      </w:r>
    </w:p>
    <w:p w14:paraId="40D52A2C" w14:textId="5577E90F" w:rsidR="00F735DE" w:rsidRPr="005F4736" w:rsidRDefault="00F735DE" w:rsidP="00AC1670">
      <w:pPr>
        <w:ind w:left="2160" w:firstLine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color w:val="000000" w:themeColor="text1"/>
          <w:sz w:val="22"/>
          <w:szCs w:val="22"/>
        </w:rPr>
        <w:t>Library Development, Planning &amp; Administration</w:t>
      </w:r>
    </w:p>
    <w:p w14:paraId="70970FD3" w14:textId="41F1562E" w:rsidR="00F735DE" w:rsidRPr="005F4736" w:rsidRDefault="00F735DE" w:rsidP="00F735DE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RESPONSIBILITY:</w:t>
      </w:r>
      <w:r w:rsidR="00877EFA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B6C02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47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="005F47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ab/>
      </w:r>
      <w:r w:rsidRPr="005F47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Professional Leadership</w:t>
      </w:r>
    </w:p>
    <w:p w14:paraId="05E62430" w14:textId="4056F585" w:rsidR="00250040" w:rsidRPr="005F4736" w:rsidRDefault="009A397C" w:rsidP="00F735DE">
      <w:pPr>
        <w:ind w:left="2160" w:firstLine="720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5F473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Professional Relationships and Professional Values</w:t>
      </w:r>
    </w:p>
    <w:p w14:paraId="335D42A4" w14:textId="6906F11E" w:rsidR="00AB6C02" w:rsidRPr="005F4736" w:rsidRDefault="00AB6C02" w:rsidP="00877EFA">
      <w:pPr>
        <w:pStyle w:val="BodyTextIndent3"/>
        <w:spacing w:after="0" w:line="240" w:lineRule="auto"/>
        <w:ind w:left="0"/>
        <w:rPr>
          <w:rFonts w:ascii="Arial" w:hAnsi="Arial" w:cs="Arial"/>
          <w:i/>
          <w:iCs/>
          <w:color w:val="000000" w:themeColor="text1"/>
          <w:sz w:val="22"/>
          <w:szCs w:val="22"/>
        </w:rPr>
      </w:pPr>
    </w:p>
    <w:p w14:paraId="1DF4711D" w14:textId="549C7CCA" w:rsidR="00767FC4" w:rsidRPr="005F4736" w:rsidRDefault="00767FC4" w:rsidP="00A87D82">
      <w:pPr>
        <w:pStyle w:val="BodyTextIndent3"/>
        <w:spacing w:after="0" w:line="240" w:lineRule="auto"/>
        <w:ind w:left="0"/>
        <w:rPr>
          <w:rFonts w:ascii="Arial" w:hAnsi="Arial" w:cs="Arial"/>
          <w:color w:val="000000" w:themeColor="text1"/>
          <w:sz w:val="22"/>
          <w:szCs w:val="22"/>
        </w:rPr>
      </w:pPr>
    </w:p>
    <w:p w14:paraId="2921DE11" w14:textId="02991C5B" w:rsidR="005E2E20" w:rsidRPr="005F4736" w:rsidRDefault="00596DE9" w:rsidP="009E4740">
      <w:p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DESCRIPTION: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0CD3D07" w14:textId="556539C4" w:rsidR="006F1881" w:rsidRPr="005F4736" w:rsidRDefault="7D114AC0" w:rsidP="009E4740">
      <w:pPr>
        <w:spacing w:line="276" w:lineRule="auto"/>
        <w:ind w:right="-46"/>
        <w:contextualSpacing/>
        <w:jc w:val="both"/>
        <w:rPr>
          <w:rFonts w:ascii="Arial" w:hAnsi="Arial" w:cs="Arial"/>
          <w:sz w:val="22"/>
          <w:szCs w:val="22"/>
        </w:rPr>
      </w:pPr>
      <w:r w:rsidRPr="005F4736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9C21C5">
        <w:rPr>
          <w:rFonts w:ascii="Arial" w:hAnsi="Arial" w:cs="Arial"/>
          <w:color w:val="000000" w:themeColor="text1"/>
          <w:sz w:val="22"/>
          <w:szCs w:val="22"/>
        </w:rPr>
        <w:t>Librarian</w:t>
      </w:r>
      <w:r w:rsidR="007C6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14AE4">
        <w:rPr>
          <w:rFonts w:ascii="Arial" w:hAnsi="Arial" w:cs="Arial"/>
          <w:color w:val="000000" w:themeColor="text1"/>
          <w:sz w:val="22"/>
          <w:szCs w:val="22"/>
        </w:rPr>
        <w:t>steers</w:t>
      </w:r>
      <w:r w:rsidR="009C21C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4736">
        <w:rPr>
          <w:rFonts w:ascii="Arial" w:hAnsi="Arial" w:cs="Arial"/>
          <w:sz w:val="22"/>
          <w:szCs w:val="22"/>
        </w:rPr>
        <w:t xml:space="preserve">the growth of digital library resources and </w:t>
      </w:r>
      <w:r w:rsidR="00C14AE4">
        <w:rPr>
          <w:rFonts w:ascii="Arial" w:hAnsi="Arial" w:cs="Arial"/>
          <w:sz w:val="22"/>
          <w:szCs w:val="22"/>
        </w:rPr>
        <w:t xml:space="preserve">the </w:t>
      </w:r>
      <w:r w:rsidRPr="005F4736">
        <w:rPr>
          <w:rFonts w:ascii="Arial" w:hAnsi="Arial" w:cs="Arial"/>
          <w:sz w:val="22"/>
          <w:szCs w:val="22"/>
        </w:rPr>
        <w:t xml:space="preserve">use of digital and physical library services in order to meet stakeholder needs. </w:t>
      </w:r>
      <w:r w:rsidR="00C14AE4">
        <w:rPr>
          <w:rFonts w:ascii="Arial" w:hAnsi="Arial" w:cs="Arial"/>
          <w:sz w:val="22"/>
          <w:szCs w:val="22"/>
        </w:rPr>
        <w:t xml:space="preserve"> </w:t>
      </w:r>
      <w:r w:rsidRPr="005F4736">
        <w:rPr>
          <w:rFonts w:ascii="Arial" w:hAnsi="Arial" w:cs="Arial"/>
          <w:sz w:val="22"/>
          <w:szCs w:val="22"/>
        </w:rPr>
        <w:t xml:space="preserve">The role includes </w:t>
      </w:r>
      <w:r w:rsidR="00C14AE4">
        <w:rPr>
          <w:rFonts w:ascii="Arial" w:hAnsi="Arial" w:cs="Arial"/>
          <w:sz w:val="22"/>
          <w:szCs w:val="22"/>
        </w:rPr>
        <w:t>facilitating the</w:t>
      </w:r>
      <w:r w:rsidRPr="005F4736">
        <w:rPr>
          <w:rFonts w:ascii="Arial" w:hAnsi="Arial" w:cs="Arial"/>
          <w:sz w:val="22"/>
          <w:szCs w:val="22"/>
        </w:rPr>
        <w:t xml:space="preserve"> develop</w:t>
      </w:r>
      <w:r w:rsidR="00C14AE4">
        <w:rPr>
          <w:rFonts w:ascii="Arial" w:hAnsi="Arial" w:cs="Arial"/>
          <w:sz w:val="22"/>
          <w:szCs w:val="22"/>
        </w:rPr>
        <w:t>ment of</w:t>
      </w:r>
      <w:r w:rsidRPr="005F4736">
        <w:rPr>
          <w:rFonts w:ascii="Arial" w:hAnsi="Arial" w:cs="Arial"/>
          <w:sz w:val="22"/>
          <w:szCs w:val="22"/>
        </w:rPr>
        <w:t xml:space="preserve"> resources that support the growth of student literacy and research skills</w:t>
      </w:r>
      <w:r w:rsidR="00C14AE4">
        <w:rPr>
          <w:rFonts w:ascii="Arial" w:hAnsi="Arial" w:cs="Arial"/>
          <w:sz w:val="22"/>
          <w:szCs w:val="22"/>
        </w:rPr>
        <w:t>;</w:t>
      </w:r>
      <w:r w:rsidRPr="005F4736">
        <w:rPr>
          <w:rFonts w:ascii="Arial" w:hAnsi="Arial" w:cs="Arial"/>
          <w:sz w:val="22"/>
          <w:szCs w:val="22"/>
        </w:rPr>
        <w:t xml:space="preserve"> as well as </w:t>
      </w:r>
      <w:r w:rsidR="00C14AE4">
        <w:rPr>
          <w:rFonts w:ascii="Arial" w:hAnsi="Arial" w:cs="Arial"/>
          <w:sz w:val="22"/>
          <w:szCs w:val="22"/>
        </w:rPr>
        <w:t xml:space="preserve">overseeing library </w:t>
      </w:r>
      <w:r w:rsidRPr="005F4736">
        <w:rPr>
          <w:rFonts w:ascii="Arial" w:hAnsi="Arial" w:cs="Arial"/>
          <w:sz w:val="22"/>
          <w:szCs w:val="22"/>
        </w:rPr>
        <w:t xml:space="preserve">day to day activities </w:t>
      </w:r>
      <w:r w:rsidR="00C14AE4">
        <w:rPr>
          <w:rFonts w:ascii="Arial" w:hAnsi="Arial" w:cs="Arial"/>
          <w:sz w:val="22"/>
          <w:szCs w:val="22"/>
        </w:rPr>
        <w:t>to</w:t>
      </w:r>
      <w:r w:rsidR="00C14AE4" w:rsidRPr="005F4736">
        <w:rPr>
          <w:rFonts w:ascii="Arial" w:hAnsi="Arial" w:cs="Arial"/>
          <w:sz w:val="22"/>
          <w:szCs w:val="22"/>
        </w:rPr>
        <w:t xml:space="preserve"> </w:t>
      </w:r>
      <w:r w:rsidRPr="005F4736">
        <w:rPr>
          <w:rFonts w:ascii="Arial" w:hAnsi="Arial" w:cs="Arial"/>
          <w:sz w:val="22"/>
          <w:szCs w:val="22"/>
        </w:rPr>
        <w:t xml:space="preserve">ensure effective access and use of the specialist library service. The role requires fostering of professional relationships and commitment to professional values including building professional knowledge and skills. The </w:t>
      </w:r>
      <w:r w:rsidR="009C21C5">
        <w:rPr>
          <w:rFonts w:ascii="Arial" w:hAnsi="Arial" w:cs="Arial"/>
          <w:sz w:val="22"/>
          <w:szCs w:val="22"/>
        </w:rPr>
        <w:t>Librarian</w:t>
      </w:r>
      <w:r w:rsidR="007C6033">
        <w:rPr>
          <w:rFonts w:ascii="Arial" w:hAnsi="Arial" w:cs="Arial"/>
          <w:sz w:val="22"/>
          <w:szCs w:val="22"/>
        </w:rPr>
        <w:t xml:space="preserve"> </w:t>
      </w:r>
      <w:r w:rsidR="00F72E2C">
        <w:rPr>
          <w:rFonts w:ascii="Arial" w:hAnsi="Arial" w:cs="Arial"/>
          <w:sz w:val="22"/>
          <w:szCs w:val="22"/>
        </w:rPr>
        <w:t xml:space="preserve">directs their own professional growth and development, with their supervisor, </w:t>
      </w:r>
      <w:r w:rsidRPr="005F4736">
        <w:rPr>
          <w:rFonts w:ascii="Arial" w:hAnsi="Arial" w:cs="Arial"/>
          <w:sz w:val="22"/>
          <w:szCs w:val="22"/>
        </w:rPr>
        <w:t xml:space="preserve"> in alignment with the </w:t>
      </w:r>
      <w:r w:rsidR="00F72E2C">
        <w:rPr>
          <w:rFonts w:ascii="Arial" w:hAnsi="Arial" w:cs="Arial"/>
          <w:sz w:val="22"/>
          <w:szCs w:val="22"/>
        </w:rPr>
        <w:t xml:space="preserve">library’s </w:t>
      </w:r>
      <w:r w:rsidRPr="005F4736">
        <w:rPr>
          <w:rFonts w:ascii="Arial" w:hAnsi="Arial" w:cs="Arial"/>
          <w:sz w:val="22"/>
          <w:szCs w:val="22"/>
        </w:rPr>
        <w:t xml:space="preserve">strategic direction and in a manner that ultimately improves learning for all </w:t>
      </w:r>
      <w:proofErr w:type="spellStart"/>
      <w:r w:rsidRPr="005F4736">
        <w:rPr>
          <w:rFonts w:ascii="Arial" w:hAnsi="Arial" w:cs="Arial"/>
          <w:sz w:val="22"/>
          <w:szCs w:val="22"/>
        </w:rPr>
        <w:t>ākonga</w:t>
      </w:r>
      <w:proofErr w:type="spellEnd"/>
      <w:r w:rsidRPr="005F4736">
        <w:rPr>
          <w:rFonts w:ascii="Arial" w:hAnsi="Arial" w:cs="Arial"/>
          <w:sz w:val="22"/>
          <w:szCs w:val="22"/>
        </w:rPr>
        <w:t>.</w:t>
      </w:r>
    </w:p>
    <w:p w14:paraId="596E74CA" w14:textId="04561205" w:rsidR="006F1881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4FDF44C" w14:textId="4D920770" w:rsidR="005F4736" w:rsidRDefault="005F4736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6342907" w14:textId="77777777" w:rsidR="005F4736" w:rsidRPr="005F4736" w:rsidRDefault="005F4736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00FED3E" w14:textId="77777777" w:rsidR="006F1881" w:rsidRPr="005F4736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216AF7C" w14:textId="77777777" w:rsidR="006F1881" w:rsidRPr="005F4736" w:rsidRDefault="006F1881" w:rsidP="006F1881">
      <w:pPr>
        <w:ind w:right="-46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7D2B8ACF" w14:textId="3AEA480A" w:rsidR="005F4736" w:rsidRDefault="002A2A01" w:rsidP="005E2E20">
      <w:pPr>
        <w:ind w:right="-46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SIGNED</w:t>
      </w:r>
      <w:r w:rsidR="006F1881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t>______________________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tab/>
        <w:t xml:space="preserve">    </w:t>
      </w:r>
      <w:r w:rsidR="00596DE9"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775572">
        <w:rPr>
          <w:rFonts w:ascii="Arial" w:hAnsi="Arial" w:cs="Arial"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="006F1881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t>______________________</w:t>
      </w:r>
      <w:r w:rsidR="00064A1D" w:rsidRPr="005F4736">
        <w:rPr>
          <w:rFonts w:ascii="Arial" w:hAnsi="Arial" w:cs="Arial"/>
          <w:color w:val="000000" w:themeColor="text1"/>
          <w:sz w:val="22"/>
          <w:szCs w:val="22"/>
        </w:rPr>
        <w:tab/>
        <w:t xml:space="preserve">   </w:t>
      </w:r>
      <w:r w:rsidR="006F1881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410AE34" w14:textId="2765F802" w:rsidR="002A2A01" w:rsidRPr="005F4736" w:rsidRDefault="005F4736" w:rsidP="005F4736">
      <w:pPr>
        <w:ind w:left="720" w:right="-46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9C21C5">
        <w:rPr>
          <w:rFonts w:ascii="Arial" w:hAnsi="Arial" w:cs="Arial"/>
          <w:color w:val="000000" w:themeColor="text1"/>
          <w:sz w:val="22"/>
          <w:szCs w:val="22"/>
        </w:rPr>
        <w:t>Librarian</w:t>
      </w:r>
      <w:r w:rsidR="007C60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A2A01"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2A2A01"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2A2A01"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2A2A01"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2A2A01" w:rsidRPr="005F4736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7EF7DC3A" w14:textId="7F45765C" w:rsidR="002A2A01" w:rsidRPr="005F4736" w:rsidRDefault="002A2A01" w:rsidP="002A2A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51F484" w14:textId="4925F1B5" w:rsidR="00B812ED" w:rsidRDefault="00B812ED" w:rsidP="002A2A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B68219" w14:textId="77777777" w:rsidR="005F4736" w:rsidRPr="005F4736" w:rsidRDefault="005F4736" w:rsidP="002A2A0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7FDD31" w14:textId="76C39B33" w:rsidR="00B812ED" w:rsidRPr="005F4736" w:rsidRDefault="002A2A01" w:rsidP="00A656D8">
      <w:pPr>
        <w:rPr>
          <w:rFonts w:ascii="Arial" w:hAnsi="Arial" w:cs="Arial"/>
          <w:color w:val="000000" w:themeColor="text1"/>
          <w:sz w:val="22"/>
          <w:szCs w:val="22"/>
        </w:rPr>
      </w:pP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SIGNED</w:t>
      </w:r>
      <w:r w:rsidR="006F1881"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t xml:space="preserve">______________________              </w:t>
      </w:r>
      <w:r w:rsidR="006F1881"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Pr="005F473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5F4736">
        <w:rPr>
          <w:rFonts w:ascii="Arial" w:hAnsi="Arial" w:cs="Arial"/>
          <w:b/>
          <w:bCs/>
          <w:color w:val="000000" w:themeColor="text1"/>
          <w:sz w:val="22"/>
          <w:szCs w:val="22"/>
        </w:rPr>
        <w:t>DATE</w:t>
      </w:r>
      <w:r w:rsidR="006F1881" w:rsidRPr="005F4736">
        <w:rPr>
          <w:rFonts w:ascii="Arial" w:hAnsi="Arial" w:cs="Arial"/>
          <w:color w:val="000000" w:themeColor="text1"/>
          <w:sz w:val="22"/>
          <w:szCs w:val="22"/>
        </w:rPr>
        <w:t>_______________________</w:t>
      </w:r>
      <w:r w:rsidRPr="005F4736">
        <w:rPr>
          <w:rFonts w:ascii="Arial" w:hAnsi="Arial" w:cs="Arial"/>
          <w:color w:val="000000" w:themeColor="text1"/>
          <w:sz w:val="22"/>
          <w:szCs w:val="22"/>
        </w:rPr>
        <w:br/>
      </w:r>
      <w:r w:rsidRPr="005F4736">
        <w:rPr>
          <w:rFonts w:ascii="Arial" w:hAnsi="Arial" w:cs="Arial"/>
          <w:color w:val="000000" w:themeColor="text1"/>
          <w:sz w:val="22"/>
          <w:szCs w:val="22"/>
        </w:rPr>
        <w:tab/>
      </w:r>
      <w:r w:rsidR="00667117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64A1D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1881" w:rsidRPr="005F47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5485F" w:rsidRPr="005F4736">
        <w:rPr>
          <w:rFonts w:ascii="Arial" w:hAnsi="Arial" w:cs="Arial"/>
          <w:color w:val="000000" w:themeColor="text1"/>
          <w:sz w:val="22"/>
          <w:szCs w:val="22"/>
        </w:rPr>
        <w:t>Director of Communications and Resources</w:t>
      </w:r>
    </w:p>
    <w:p w14:paraId="7F6850E5" w14:textId="77777777" w:rsidR="00596DE9" w:rsidRPr="00014B0D" w:rsidRDefault="00596DE9" w:rsidP="00A656D8">
      <w:pPr>
        <w:rPr>
          <w:rFonts w:ascii="Arial" w:hAnsi="Arial" w:cs="Arial"/>
          <w:color w:val="000000" w:themeColor="text1"/>
        </w:rPr>
        <w:sectPr w:rsidR="00596DE9" w:rsidRPr="00014B0D" w:rsidSect="00596DE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13CDAC" w14:textId="563729CC" w:rsidR="009C3E8B" w:rsidRPr="00347FF8" w:rsidRDefault="0054115D" w:rsidP="0062145F">
      <w:pPr>
        <w:pStyle w:val="Header"/>
        <w:pBdr>
          <w:top w:val="single" w:sz="24" w:space="1" w:color="auto"/>
          <w:bottom w:val="single" w:sz="24" w:space="1" w:color="auto"/>
        </w:pBdr>
        <w:shd w:val="clear" w:color="auto" w:fill="F4B083" w:themeFill="accent2" w:themeFillTint="99"/>
        <w:spacing w:after="240" w:line="276" w:lineRule="auto"/>
        <w:jc w:val="center"/>
        <w:rPr>
          <w:rFonts w:ascii="Arial" w:hAnsi="Arial" w:cs="Arial"/>
          <w:b/>
          <w:sz w:val="36"/>
          <w:szCs w:val="40"/>
        </w:rPr>
      </w:pPr>
      <w:r w:rsidRPr="00014B0D">
        <w:rPr>
          <w:rFonts w:ascii="Arial" w:hAnsi="Arial" w:cs="Arial"/>
          <w:b/>
          <w:sz w:val="36"/>
          <w:szCs w:val="40"/>
        </w:rPr>
        <w:lastRenderedPageBreak/>
        <w:t>DIMENSIONS OF RESPONSIBILITY</w:t>
      </w:r>
    </w:p>
    <w:p w14:paraId="485A0809" w14:textId="1AC60FBC" w:rsidR="00AA281D" w:rsidRDefault="00AA281D" w:rsidP="00F43A15">
      <w:pPr>
        <w:rPr>
          <w:rFonts w:ascii="Arial" w:hAnsi="Arial" w:cs="Arial"/>
          <w:color w:val="000000" w:themeColor="text1"/>
        </w:rPr>
      </w:pPr>
    </w:p>
    <w:tbl>
      <w:tblPr>
        <w:tblW w:w="14108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  <w:gridCol w:w="7019"/>
        <w:gridCol w:w="7024"/>
      </w:tblGrid>
      <w:tr w:rsidR="009C3E8B" w14:paraId="11F25878" w14:textId="77777777" w:rsidTr="009C3E8B">
        <w:trPr>
          <w:trHeight w:val="405"/>
        </w:trPr>
        <w:tc>
          <w:tcPr>
            <w:tcW w:w="14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6139D" w14:textId="77777777" w:rsidR="009C3E8B" w:rsidRDefault="009C3E8B" w:rsidP="009C3E8B">
            <w:pPr>
              <w:pStyle w:val="paragraph"/>
              <w:shd w:val="clear" w:color="auto" w:fill="F7CAAC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8"/>
                <w:szCs w:val="28"/>
              </w:rPr>
              <w:t>Dimension One – Team Leadership</w:t>
            </w:r>
            <w:r>
              <w:rPr>
                <w:rStyle w:val="eop"/>
                <w:rFonts w:ascii="Arial" w:hAnsi="Arial" w:cs="Arial"/>
                <w:sz w:val="28"/>
                <w:szCs w:val="28"/>
              </w:rPr>
              <w:t> </w:t>
            </w:r>
          </w:p>
          <w:p w14:paraId="4EC4A38B" w14:textId="77777777" w:rsidR="009C3E8B" w:rsidRDefault="00F10B7C" w:rsidP="009C3E8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="009C21C5">
              <w:rPr>
                <w:rStyle w:val="normaltextrun"/>
                <w:rFonts w:ascii="Arial" w:hAnsi="Arial" w:cs="Arial"/>
                <w:sz w:val="22"/>
                <w:szCs w:val="22"/>
              </w:rPr>
              <w:t>Librarian</w:t>
            </w:r>
            <w:r w:rsidR="009C3E8B">
              <w:rPr>
                <w:rStyle w:val="normaltextrun"/>
                <w:rFonts w:ascii="Arial" w:hAnsi="Arial" w:cs="Arial"/>
                <w:sz w:val="22"/>
                <w:szCs w:val="22"/>
              </w:rPr>
              <w:t> provide</w:t>
            </w:r>
            <w:r w:rsidR="0018049E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9C3E8B">
              <w:rPr>
                <w:rStyle w:val="normaltextrun"/>
                <w:rFonts w:ascii="Arial" w:hAnsi="Arial" w:cs="Arial"/>
                <w:sz w:val="22"/>
                <w:szCs w:val="22"/>
              </w:rPr>
              <w:t> </w:t>
            </w:r>
            <w:r w:rsidR="0018049E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professional </w:t>
            </w:r>
            <w:r w:rsidR="009C3E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leadership support to </w:t>
            </w:r>
            <w:r w:rsidR="007C6033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library </w:t>
            </w:r>
            <w:r w:rsidR="009C3E8B">
              <w:rPr>
                <w:rStyle w:val="normaltextrun"/>
                <w:rFonts w:ascii="Arial" w:hAnsi="Arial" w:cs="Arial"/>
                <w:sz w:val="22"/>
                <w:szCs w:val="22"/>
              </w:rPr>
              <w:t>team members and ensure</w:t>
            </w:r>
            <w:r w:rsidR="007C6033">
              <w:rPr>
                <w:rStyle w:val="normaltextrun"/>
                <w:rFonts w:ascii="Arial" w:hAnsi="Arial" w:cs="Arial"/>
                <w:sz w:val="22"/>
                <w:szCs w:val="22"/>
              </w:rPr>
              <w:t>s</w:t>
            </w:r>
            <w:r w:rsidR="009C3E8B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the effective management of the </w:t>
            </w:r>
            <w:r w:rsidR="007C6033">
              <w:rPr>
                <w:rStyle w:val="normaltextrun"/>
                <w:rFonts w:ascii="Arial" w:hAnsi="Arial" w:cs="Arial"/>
                <w:sz w:val="22"/>
                <w:szCs w:val="22"/>
              </w:rPr>
              <w:t>library</w:t>
            </w:r>
            <w:r w:rsidR="009C3E8B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1B2F4C" w14:textId="4F60C725" w:rsidR="00047F57" w:rsidRDefault="00047F57" w:rsidP="009C3E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C3E8B" w14:paraId="1AA04612" w14:textId="77777777" w:rsidTr="009C3E8B">
        <w:trPr>
          <w:trHeight w:val="3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38AF9D" w14:textId="77777777" w:rsidR="009C3E8B" w:rsidRDefault="009C3E8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7019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2EB5E078" w14:textId="77777777" w:rsidR="009C3E8B" w:rsidRDefault="009C3E8B" w:rsidP="009C3E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Criteria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4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12712B8C" w14:textId="77777777" w:rsidR="009C3E8B" w:rsidRDefault="009C3E8B" w:rsidP="009C3E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 Tasks/Indicators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C3E8B" w14:paraId="3F38AD8E" w14:textId="77777777" w:rsidTr="009C3E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1ACDA76" w14:textId="77777777" w:rsidR="009C3E8B" w:rsidRDefault="009C3E8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45A401" w14:textId="11D07502" w:rsidR="009C3E8B" w:rsidRDefault="009C3E8B" w:rsidP="009C3E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The </w:t>
            </w:r>
            <w:r w:rsidR="0018049E">
              <w:rPr>
                <w:rStyle w:val="normaltextrun"/>
                <w:rFonts w:ascii="Arial" w:hAnsi="Arial" w:cs="Arial"/>
                <w:sz w:val="22"/>
                <w:szCs w:val="22"/>
              </w:rPr>
              <w:t>library team is expertly lead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B18A9D" w14:textId="2A659DC1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 xml:space="preserve">Provides oversight, mentoring and coaching for the </w:t>
            </w:r>
            <w:r w:rsidR="0018049E" w:rsidRPr="00072457">
              <w:rPr>
                <w:rFonts w:ascii="Arial" w:hAnsi="Arial" w:cs="Arial"/>
              </w:rPr>
              <w:t xml:space="preserve">library </w:t>
            </w:r>
            <w:r w:rsidRPr="00072457">
              <w:rPr>
                <w:rFonts w:ascii="Arial" w:hAnsi="Arial" w:cs="Arial"/>
              </w:rPr>
              <w:t>team. </w:t>
            </w:r>
          </w:p>
          <w:p w14:paraId="3F1F711E" w14:textId="0DC1F6C2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Supports team members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to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form a clear understanding of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the expectations and responsibilities of their roles. </w:t>
            </w:r>
          </w:p>
          <w:p w14:paraId="34435BB3" w14:textId="77777777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Facilitates team meetings. </w:t>
            </w:r>
          </w:p>
          <w:p w14:paraId="1721A6AA" w14:textId="37AF0BDD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Ensures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good employment relations are adhered to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throughout the team.  </w:t>
            </w:r>
          </w:p>
          <w:p w14:paraId="010389EC" w14:textId="75152473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Provides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advice and guidance for the appropriate resolution of conflict among staff and seeks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advice and guidance for the appropriate resolution of conflict with external staff.  </w:t>
            </w:r>
          </w:p>
          <w:p w14:paraId="1AD0444B" w14:textId="77777777" w:rsidR="009C3E8B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Supports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the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Director of Communications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and Resources</w:t>
            </w:r>
            <w:r w:rsidR="00F72E2C">
              <w:rPr>
                <w:rFonts w:ascii="Arial" w:hAnsi="Arial" w:cs="Arial"/>
              </w:rPr>
              <w:t xml:space="preserve"> (DCR) </w:t>
            </w:r>
            <w:r w:rsidRPr="00072457">
              <w:rPr>
                <w:rFonts w:ascii="Arial" w:hAnsi="Arial" w:cs="Arial"/>
              </w:rPr>
              <w:t>to develop a collaborative and high functioning team. </w:t>
            </w:r>
          </w:p>
          <w:p w14:paraId="7FCEE51E" w14:textId="68C2F8D0" w:rsidR="00047F57" w:rsidRPr="00072457" w:rsidRDefault="00047F57" w:rsidP="00047F57">
            <w:pPr>
              <w:pStyle w:val="ListParagraph"/>
              <w:spacing w:before="60" w:after="60" w:line="240" w:lineRule="auto"/>
              <w:ind w:left="319"/>
              <w:contextualSpacing w:val="0"/>
              <w:rPr>
                <w:rFonts w:ascii="Arial" w:hAnsi="Arial" w:cs="Arial"/>
              </w:rPr>
            </w:pPr>
          </w:p>
        </w:tc>
      </w:tr>
      <w:tr w:rsidR="009C3E8B" w14:paraId="2B45288C" w14:textId="77777777" w:rsidTr="009C3E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7C66F720" w14:textId="77777777" w:rsidR="009C3E8B" w:rsidRDefault="009C3E8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 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237EF6" w14:textId="77777777" w:rsidR="009C3E8B" w:rsidRDefault="009C3E8B" w:rsidP="009C3E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Projects and initiatives are managed effectively and in accordance with the Annual Plan.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A726C" w14:textId="7CF8EC0D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 xml:space="preserve">Acts as project </w:t>
            </w:r>
            <w:r w:rsidR="00F72E2C">
              <w:rPr>
                <w:rFonts w:ascii="Arial" w:hAnsi="Arial" w:cs="Arial"/>
              </w:rPr>
              <w:t xml:space="preserve">lead </w:t>
            </w:r>
            <w:r w:rsidRPr="00072457">
              <w:rPr>
                <w:rFonts w:ascii="Arial" w:hAnsi="Arial" w:cs="Arial"/>
              </w:rPr>
              <w:t>for planned projects and initiatives according to the Annual Plan.  </w:t>
            </w:r>
          </w:p>
          <w:p w14:paraId="2A943E8D" w14:textId="6BF04F11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 xml:space="preserve">Ensures </w:t>
            </w:r>
            <w:r w:rsidR="000527B3" w:rsidRPr="00072457">
              <w:rPr>
                <w:rFonts w:ascii="Arial" w:hAnsi="Arial" w:cs="Arial"/>
              </w:rPr>
              <w:t xml:space="preserve">library </w:t>
            </w:r>
            <w:r w:rsidRPr="00072457">
              <w:rPr>
                <w:rFonts w:ascii="Arial" w:hAnsi="Arial" w:cs="Arial"/>
              </w:rPr>
              <w:t>team members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clearly understand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the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team and individual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projects, priorities and timeframes for planned work. </w:t>
            </w:r>
          </w:p>
          <w:p w14:paraId="14306C3C" w14:textId="77777777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Ensures services follow established priorities, procedures and processes. </w:t>
            </w:r>
          </w:p>
          <w:p w14:paraId="0C8A5B01" w14:textId="77777777" w:rsidR="009C3E8B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Collaborates with the wider Communications and Resources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Team on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projects and initiatives.  </w:t>
            </w:r>
          </w:p>
          <w:p w14:paraId="59ABB4D5" w14:textId="42D8A6F8" w:rsidR="00047F57" w:rsidRPr="00072457" w:rsidRDefault="00047F57" w:rsidP="00047F57">
            <w:pPr>
              <w:pStyle w:val="ListParagraph"/>
              <w:spacing w:before="60" w:after="60" w:line="240" w:lineRule="auto"/>
              <w:ind w:left="319"/>
              <w:contextualSpacing w:val="0"/>
              <w:rPr>
                <w:rFonts w:ascii="Arial" w:hAnsi="Arial" w:cs="Arial"/>
              </w:rPr>
            </w:pPr>
          </w:p>
        </w:tc>
      </w:tr>
      <w:tr w:rsidR="009C3E8B" w14:paraId="451B5497" w14:textId="77777777" w:rsidTr="009C3E8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7313C2F" w14:textId="77777777" w:rsidR="009C3E8B" w:rsidRDefault="009C3E8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 </w:t>
            </w:r>
          </w:p>
        </w:tc>
        <w:tc>
          <w:tcPr>
            <w:tcW w:w="70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DE88D3" w14:textId="592BDCAF" w:rsidR="009C3E8B" w:rsidRDefault="009C3E8B" w:rsidP="00AC167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Communicate and</w:t>
            </w:r>
            <w:r w:rsidR="00F72E2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collaborate with internal and external</w:t>
            </w:r>
            <w:r w:rsidR="00F72E2C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stakeholders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33F7DF" w14:textId="2A129196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Drafts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proposals on projects and initiatives that require budgeting. </w:t>
            </w:r>
          </w:p>
          <w:p w14:paraId="0EB8EB19" w14:textId="7DFEA865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Generates report updates to the </w:t>
            </w:r>
            <w:r w:rsidR="00F72E2C">
              <w:rPr>
                <w:rFonts w:ascii="Arial" w:hAnsi="Arial" w:cs="Arial"/>
              </w:rPr>
              <w:t>DCR</w:t>
            </w:r>
          </w:p>
          <w:p w14:paraId="671FE3B0" w14:textId="65E6A21C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Engages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and collaborates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with external partners on projects and initiatives. </w:t>
            </w:r>
          </w:p>
          <w:p w14:paraId="2EC7C2B1" w14:textId="66D3CD09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Consults with the</w:t>
            </w:r>
            <w:r w:rsidR="00F72E2C">
              <w:rPr>
                <w:rFonts w:ascii="Arial" w:hAnsi="Arial" w:cs="Arial"/>
              </w:rPr>
              <w:t xml:space="preserve"> DCR </w:t>
            </w:r>
            <w:r w:rsidRPr="00072457">
              <w:rPr>
                <w:rFonts w:ascii="Arial" w:hAnsi="Arial" w:cs="Arial"/>
              </w:rPr>
              <w:t>and HR on staff matters when required. </w:t>
            </w:r>
          </w:p>
          <w:p w14:paraId="440A84BE" w14:textId="61CDE1CD" w:rsidR="009C3E8B" w:rsidRPr="00072457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Makes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requests or recommendations for property and equipment repair, replacement or purchase to the</w:t>
            </w:r>
            <w:r w:rsidR="00F72E2C">
              <w:rPr>
                <w:rFonts w:ascii="Arial" w:hAnsi="Arial" w:cs="Arial"/>
              </w:rPr>
              <w:t xml:space="preserve"> DCR</w:t>
            </w:r>
          </w:p>
          <w:p w14:paraId="3885614C" w14:textId="77777777" w:rsidR="009C3E8B" w:rsidRDefault="009C3E8B" w:rsidP="00072457">
            <w:pPr>
              <w:pStyle w:val="ListParagraph"/>
              <w:numPr>
                <w:ilvl w:val="0"/>
                <w:numId w:val="7"/>
              </w:numPr>
              <w:spacing w:before="60" w:after="60" w:line="240" w:lineRule="auto"/>
              <w:ind w:left="319" w:hanging="300"/>
              <w:contextualSpacing w:val="0"/>
              <w:rPr>
                <w:rStyle w:val="eop"/>
                <w:rFonts w:ascii="Arial" w:hAnsi="Arial" w:cs="Arial"/>
              </w:rPr>
            </w:pPr>
            <w:r w:rsidRPr="00072457">
              <w:rPr>
                <w:rFonts w:ascii="Arial" w:hAnsi="Arial" w:cs="Arial"/>
              </w:rPr>
              <w:t>Reviews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systems and services</w:t>
            </w:r>
            <w:r w:rsidR="00F72E2C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>in collaboration with the</w:t>
            </w:r>
            <w:r w:rsidR="00F72E2C">
              <w:rPr>
                <w:rFonts w:ascii="Arial" w:hAnsi="Arial" w:cs="Arial"/>
              </w:rPr>
              <w:t xml:space="preserve"> </w:t>
            </w:r>
            <w:r w:rsidR="00256A05" w:rsidRPr="00072457">
              <w:rPr>
                <w:rFonts w:ascii="Arial" w:hAnsi="Arial" w:cs="Arial"/>
              </w:rPr>
              <w:t>Communications and Resources leadership</w:t>
            </w:r>
            <w:r w:rsidR="000F6686" w:rsidRPr="00072457">
              <w:rPr>
                <w:rFonts w:ascii="Arial" w:hAnsi="Arial" w:cs="Arial"/>
              </w:rPr>
              <w:t xml:space="preserve"> </w:t>
            </w:r>
            <w:r w:rsidRPr="00072457">
              <w:rPr>
                <w:rFonts w:ascii="Arial" w:hAnsi="Arial" w:cs="Arial"/>
              </w:rPr>
              <w:t xml:space="preserve">so that they are nationally consistent, effective, </w:t>
            </w:r>
            <w:proofErr w:type="gramStart"/>
            <w:r w:rsidRPr="00072457">
              <w:rPr>
                <w:rFonts w:ascii="Arial" w:hAnsi="Arial" w:cs="Arial"/>
              </w:rPr>
              <w:t>responsive</w:t>
            </w:r>
            <w:proofErr w:type="gramEnd"/>
            <w:r w:rsidRPr="00072457">
              <w:rPr>
                <w:rFonts w:ascii="Arial" w:hAnsi="Arial" w:cs="Arial"/>
              </w:rPr>
              <w:t xml:space="preserve"> and up to date.</w:t>
            </w:r>
            <w:r w:rsidRPr="00072457">
              <w:rPr>
                <w:rStyle w:val="eop"/>
                <w:rFonts w:ascii="Arial" w:hAnsi="Arial" w:cs="Arial"/>
              </w:rPr>
              <w:t> </w:t>
            </w:r>
          </w:p>
          <w:p w14:paraId="629339C0" w14:textId="32D1DFD9" w:rsidR="00047F57" w:rsidRPr="00072457" w:rsidRDefault="00047F57" w:rsidP="00047F57">
            <w:pPr>
              <w:pStyle w:val="ListParagraph"/>
              <w:spacing w:before="60" w:after="60" w:line="240" w:lineRule="auto"/>
              <w:ind w:left="319"/>
              <w:contextualSpacing w:val="0"/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14171" w:type="dxa"/>
        <w:tblInd w:w="-142" w:type="dxa"/>
        <w:tblLook w:val="04A0" w:firstRow="1" w:lastRow="0" w:firstColumn="1" w:lastColumn="0" w:noHBand="0" w:noVBand="1"/>
      </w:tblPr>
      <w:tblGrid>
        <w:gridCol w:w="119"/>
        <w:gridCol w:w="6908"/>
        <w:gridCol w:w="7403"/>
      </w:tblGrid>
      <w:tr w:rsidR="00365FD9" w:rsidRPr="00014B0D" w14:paraId="2F8988BA" w14:textId="77777777" w:rsidTr="7DACBE76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14214" w:type="dxa"/>
              <w:tblLook w:val="04A0" w:firstRow="1" w:lastRow="0" w:firstColumn="1" w:lastColumn="0" w:noHBand="0" w:noVBand="1"/>
            </w:tblPr>
            <w:tblGrid>
              <w:gridCol w:w="136"/>
              <w:gridCol w:w="6795"/>
              <w:gridCol w:w="7283"/>
            </w:tblGrid>
            <w:tr w:rsidR="009C3E8B" w:rsidRPr="004E0799" w14:paraId="41DA1F3C" w14:textId="77777777" w:rsidTr="004C0DAA">
              <w:trPr>
                <w:trHeight w:val="412"/>
              </w:trPr>
              <w:tc>
                <w:tcPr>
                  <w:tcW w:w="142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65E4E9" w14:textId="1EFD3F53" w:rsidR="009C3E8B" w:rsidRPr="005753D6" w:rsidRDefault="009C3E8B" w:rsidP="009C3E8B">
                  <w:pPr>
                    <w:shd w:val="clear" w:color="auto" w:fill="F7CAAC" w:themeFill="accent2" w:themeFillTint="66"/>
                    <w:spacing w:before="120" w:after="120"/>
                    <w:ind w:right="-253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53D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Dimension </w:t>
                  </w:r>
                  <w:r w:rsidR="00E90B57">
                    <w:rPr>
                      <w:rFonts w:ascii="Arial" w:hAnsi="Arial" w:cs="Arial"/>
                      <w:b/>
                      <w:sz w:val="28"/>
                      <w:szCs w:val="28"/>
                    </w:rPr>
                    <w:t>Two</w:t>
                  </w:r>
                  <w:r w:rsidRPr="005753D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–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Library Development, Planning &amp; Administration</w:t>
                  </w:r>
                </w:p>
                <w:p w14:paraId="720B982E" w14:textId="0390AF14" w:rsidR="009C3E8B" w:rsidRPr="005F4736" w:rsidRDefault="009C3E8B" w:rsidP="009C3E8B">
                  <w:pPr>
                    <w:spacing w:before="120" w:after="120"/>
                    <w:ind w:left="3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The </w:t>
                  </w:r>
                  <w:r w:rsidR="009C21C5">
                    <w:rPr>
                      <w:rFonts w:ascii="Arial" w:hAnsi="Arial" w:cs="Arial"/>
                      <w:sz w:val="22"/>
                      <w:szCs w:val="22"/>
                    </w:rPr>
                    <w:t>Librarian</w:t>
                  </w:r>
                  <w:r w:rsidR="007C6033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 is proactive in ensuring the growth and development of digital library resources and use of digital and physical library services in order to meet student and stakeholder needs. </w:t>
                  </w:r>
                </w:p>
              </w:tc>
            </w:tr>
            <w:tr w:rsidR="009C3E8B" w:rsidRPr="00014B0D" w14:paraId="15AF263E" w14:textId="77777777" w:rsidTr="004C0DAA">
              <w:trPr>
                <w:gridBefore w:val="1"/>
                <w:wBefore w:w="136" w:type="dxa"/>
                <w:trHeight w:val="164"/>
              </w:trPr>
              <w:tc>
                <w:tcPr>
                  <w:tcW w:w="6795" w:type="dxa"/>
                  <w:tcBorders>
                    <w:top w:val="single" w:sz="8" w:space="0" w:color="000000" w:themeColor="text1"/>
                  </w:tcBorders>
                  <w:shd w:val="clear" w:color="auto" w:fill="F2F2F2" w:themeFill="background1" w:themeFillShade="F2"/>
                </w:tcPr>
                <w:p w14:paraId="67ED2AD1" w14:textId="77777777" w:rsidR="009C3E8B" w:rsidRPr="005F4736" w:rsidRDefault="009C3E8B" w:rsidP="009C3E8B">
                  <w:pPr>
                    <w:spacing w:before="120"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Criteria</w:t>
                  </w:r>
                </w:p>
              </w:tc>
              <w:tc>
                <w:tcPr>
                  <w:tcW w:w="7283" w:type="dxa"/>
                  <w:tcBorders>
                    <w:top w:val="single" w:sz="8" w:space="0" w:color="000000" w:themeColor="text1"/>
                  </w:tcBorders>
                  <w:shd w:val="clear" w:color="auto" w:fill="F2F2F2" w:themeFill="background1" w:themeFillShade="F2"/>
                </w:tcPr>
                <w:p w14:paraId="109094F5" w14:textId="77777777" w:rsidR="009C3E8B" w:rsidRPr="005F4736" w:rsidRDefault="009C3E8B" w:rsidP="009C3E8B">
                  <w:pPr>
                    <w:spacing w:before="120" w:after="120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Key Tasks/Indicators</w:t>
                  </w:r>
                </w:p>
              </w:tc>
            </w:tr>
            <w:tr w:rsidR="009C3E8B" w:rsidRPr="004E0799" w14:paraId="3EAD4CED" w14:textId="77777777" w:rsidTr="004C0DAA">
              <w:trPr>
                <w:gridBefore w:val="1"/>
                <w:wBefore w:w="136" w:type="dxa"/>
                <w:trHeight w:val="164"/>
              </w:trPr>
              <w:tc>
                <w:tcPr>
                  <w:tcW w:w="6795" w:type="dxa"/>
                  <w:shd w:val="clear" w:color="auto" w:fill="auto"/>
                </w:tcPr>
                <w:p w14:paraId="7B5AC494" w14:textId="77777777" w:rsidR="009C3E8B" w:rsidRPr="005F4736" w:rsidRDefault="009C3E8B" w:rsidP="009C3E8B">
                  <w:pPr>
                    <w:tabs>
                      <w:tab w:val="left" w:pos="851"/>
                      <w:tab w:val="left" w:pos="453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The library collection is well maintained and managed, with a focus on the development of both digital and physical library collections.  </w:t>
                  </w:r>
                </w:p>
              </w:tc>
              <w:tc>
                <w:tcPr>
                  <w:tcW w:w="7283" w:type="dxa"/>
                  <w:shd w:val="clear" w:color="auto" w:fill="auto"/>
                </w:tcPr>
                <w:p w14:paraId="64345A79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 w:line="240" w:lineRule="auto"/>
                    <w:ind w:left="319" w:hanging="300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Identifies gaps in the collection to focus future purchases, and coordinates purchase requests.</w:t>
                  </w:r>
                </w:p>
                <w:p w14:paraId="477FC5C6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 w:line="240" w:lineRule="auto"/>
                    <w:ind w:left="319" w:hanging="300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Researches new items for potential purchase, visits with reps, and purchases new items.</w:t>
                  </w:r>
                </w:p>
                <w:p w14:paraId="0BD31367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 w:line="240" w:lineRule="auto"/>
                    <w:ind w:left="319" w:hanging="300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Keeps track of spending in line with the budget, receives books and manages invoices and payments.</w:t>
                  </w:r>
                </w:p>
                <w:p w14:paraId="3B9BFB0F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 w:line="240" w:lineRule="auto"/>
                    <w:ind w:left="319" w:hanging="300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Adds items to the catalogue through using international Standards, Dewey Classification etc.</w:t>
                  </w:r>
                </w:p>
                <w:p w14:paraId="69FB4178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 w:line="240" w:lineRule="auto"/>
                    <w:ind w:left="319" w:hanging="300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Maintains Regional Collections through cataloguing and stocktake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439E2778" w14:textId="77777777" w:rsidR="009C3E8B" w:rsidRDefault="009C3E8B" w:rsidP="009C3E8B">
                  <w:pPr>
                    <w:pStyle w:val="ListParagraph"/>
                    <w:numPr>
                      <w:ilvl w:val="0"/>
                      <w:numId w:val="7"/>
                    </w:numPr>
                    <w:spacing w:before="60" w:after="60" w:line="240" w:lineRule="auto"/>
                    <w:ind w:left="319" w:hanging="300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 xml:space="preserve">Performs a yearly stocktake and the weeding of collections. </w:t>
                  </w:r>
                </w:p>
                <w:p w14:paraId="670B7C52" w14:textId="6FF275CD" w:rsidR="00047F57" w:rsidRPr="005F4736" w:rsidRDefault="00047F57" w:rsidP="00047F57">
                  <w:pPr>
                    <w:pStyle w:val="ListParagraph"/>
                    <w:spacing w:before="60" w:after="60" w:line="240" w:lineRule="auto"/>
                    <w:ind w:left="319"/>
                    <w:contextualSpacing w:val="0"/>
                    <w:rPr>
                      <w:rFonts w:ascii="Arial" w:hAnsi="Arial" w:cs="Arial"/>
                    </w:rPr>
                  </w:pPr>
                </w:p>
              </w:tc>
            </w:tr>
            <w:tr w:rsidR="009C3E8B" w:rsidRPr="004E0799" w14:paraId="78D2CE94" w14:textId="77777777" w:rsidTr="004C0DAA">
              <w:trPr>
                <w:gridBefore w:val="1"/>
                <w:wBefore w:w="136" w:type="dxa"/>
                <w:trHeight w:val="164"/>
              </w:trPr>
              <w:tc>
                <w:tcPr>
                  <w:tcW w:w="6795" w:type="dxa"/>
                  <w:shd w:val="clear" w:color="auto" w:fill="auto"/>
                </w:tcPr>
                <w:p w14:paraId="196CF299" w14:textId="1534038F" w:rsidR="009C3E8B" w:rsidRPr="005F4736" w:rsidRDefault="009C3E8B" w:rsidP="009C3E8B">
                  <w:pPr>
                    <w:tabs>
                      <w:tab w:val="left" w:pos="851"/>
                      <w:tab w:val="left" w:pos="453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The development and planning of the library service is </w:t>
                  </w:r>
                  <w:r w:rsidR="009C21C5">
                    <w:rPr>
                      <w:rFonts w:ascii="Arial" w:hAnsi="Arial" w:cs="Arial"/>
                      <w:sz w:val="22"/>
                      <w:szCs w:val="22"/>
                    </w:rPr>
                    <w:t xml:space="preserve">achieved in </w:t>
                  </w: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collaboration with </w:t>
                  </w:r>
                  <w:r w:rsidR="009C21C5">
                    <w:rPr>
                      <w:rFonts w:ascii="Arial" w:hAnsi="Arial" w:cs="Arial"/>
                      <w:sz w:val="22"/>
                      <w:szCs w:val="22"/>
                    </w:rPr>
                    <w:t xml:space="preserve">the DCR and Team Leads, </w:t>
                  </w: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and </w:t>
                  </w:r>
                  <w:r w:rsidR="009C21C5">
                    <w:rPr>
                      <w:rFonts w:ascii="Arial" w:hAnsi="Arial" w:cs="Arial"/>
                      <w:sz w:val="22"/>
                      <w:szCs w:val="22"/>
                    </w:rPr>
                    <w:t xml:space="preserve">is </w:t>
                  </w: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informed by current best practice to ensure it meets student needs. </w:t>
                  </w:r>
                </w:p>
                <w:p w14:paraId="03A38A8A" w14:textId="77777777" w:rsidR="009C3E8B" w:rsidRPr="005F4736" w:rsidRDefault="009C3E8B" w:rsidP="009C3E8B">
                  <w:pPr>
                    <w:tabs>
                      <w:tab w:val="left" w:pos="851"/>
                      <w:tab w:val="left" w:pos="4536"/>
                    </w:tabs>
                    <w:spacing w:before="60" w:after="6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283" w:type="dxa"/>
                  <w:shd w:val="clear" w:color="auto" w:fill="auto"/>
                </w:tcPr>
                <w:p w14:paraId="34067107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208EDEDF">
                    <w:rPr>
                      <w:rFonts w:ascii="Arial" w:hAnsi="Arial" w:cs="Arial"/>
                    </w:rPr>
                    <w:t>Develops, reviews and maintains the library’s guiding documents, in collaboration with senior staff.</w:t>
                  </w:r>
                </w:p>
                <w:p w14:paraId="762AE96A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Develops and maintains a digital and physical Collection Management Plan to increase the digital offering.</w:t>
                  </w:r>
                </w:p>
                <w:p w14:paraId="67497979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Prepares and presents reports in line with school policy.</w:t>
                  </w:r>
                </w:p>
                <w:p w14:paraId="08C5FB71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Ensures library expenditure is appropriately managed, and prepares annual budgets for library resources and capital expenditure, in accordance with school policy and practice.</w:t>
                  </w:r>
                </w:p>
                <w:p w14:paraId="2E4BC16B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Maintains up-to-date library procedure documents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2B47F585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Collaborates with teaching and literacy staff to ensure that the library resources meet student needs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02A2CC62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Keeps current on latest library developments (e.g. new cataloguing rules)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79E10B46" w14:textId="77777777" w:rsidR="009C3E8B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283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Liaises with external agencies, including SLANZA, LIANZA, the National Library of New Zealand and other relevant agencies to develop library services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3A876FA5" w14:textId="255CF2F3" w:rsidR="00047F57" w:rsidRPr="005F4736" w:rsidRDefault="00047F57" w:rsidP="00047F57">
                  <w:pPr>
                    <w:pStyle w:val="ListParagraph"/>
                    <w:spacing w:before="60" w:after="60" w:line="240" w:lineRule="auto"/>
                    <w:ind w:left="319"/>
                    <w:contextualSpacing w:val="0"/>
                    <w:rPr>
                      <w:rFonts w:ascii="Arial" w:hAnsi="Arial" w:cs="Arial"/>
                    </w:rPr>
                  </w:pPr>
                </w:p>
              </w:tc>
            </w:tr>
            <w:tr w:rsidR="009C3E8B" w:rsidRPr="004E0799" w14:paraId="567A7F6E" w14:textId="77777777" w:rsidTr="004C0DAA">
              <w:trPr>
                <w:gridBefore w:val="1"/>
                <w:wBefore w:w="136" w:type="dxa"/>
                <w:trHeight w:val="164"/>
              </w:trPr>
              <w:tc>
                <w:tcPr>
                  <w:tcW w:w="6795" w:type="dxa"/>
                  <w:shd w:val="clear" w:color="auto" w:fill="auto"/>
                </w:tcPr>
                <w:p w14:paraId="4A4BF91A" w14:textId="77777777" w:rsidR="009C3E8B" w:rsidRPr="005F4736" w:rsidRDefault="009C3E8B" w:rsidP="009C3E8B">
                  <w:pPr>
                    <w:tabs>
                      <w:tab w:val="left" w:pos="911"/>
                      <w:tab w:val="left" w:pos="453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Staff and students have access to all relevant library resources and materials, and are engaged in library news, updates and changes. </w:t>
                  </w:r>
                </w:p>
                <w:p w14:paraId="5FA045AB" w14:textId="77777777" w:rsidR="009C3E8B" w:rsidRPr="005F4736" w:rsidRDefault="009C3E8B" w:rsidP="009C3E8B">
                  <w:pPr>
                    <w:tabs>
                      <w:tab w:val="left" w:pos="911"/>
                      <w:tab w:val="left" w:pos="453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283" w:type="dxa"/>
                  <w:shd w:val="clear" w:color="auto" w:fill="auto"/>
                </w:tcPr>
                <w:p w14:paraId="229D8831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Drives the development of library eLearning resources including literacy and research, that grows student independence, knowledge and skills.</w:t>
                  </w:r>
                </w:p>
                <w:p w14:paraId="107E75D4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Ensures library news and updates are available on KELVAN.</w:t>
                  </w:r>
                </w:p>
                <w:p w14:paraId="5E7AF811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 xml:space="preserve">Promotes </w:t>
                  </w:r>
                  <w:r>
                    <w:rPr>
                      <w:rFonts w:ascii="Arial" w:hAnsi="Arial" w:cs="Arial"/>
                    </w:rPr>
                    <w:t>and</w:t>
                  </w:r>
                  <w:r w:rsidRPr="005F4736">
                    <w:rPr>
                      <w:rFonts w:ascii="Arial" w:hAnsi="Arial" w:cs="Arial"/>
                    </w:rPr>
                    <w:t xml:space="preserve"> displays new items on digital platforms including KELVAN, social media platforms and digital signage.</w:t>
                  </w:r>
                </w:p>
                <w:p w14:paraId="2E8B8AE7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Promotes services to Deaf students in provisions and mainstream schools.</w:t>
                  </w:r>
                </w:p>
                <w:p w14:paraId="3A5C9AE2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Provides training to staff that supports and promotes digital approaches to accessing information.</w:t>
                  </w:r>
                </w:p>
                <w:p w14:paraId="0DAE9736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Produces and maintains help guides.</w:t>
                  </w:r>
                </w:p>
                <w:p w14:paraId="77299158" w14:textId="77777777" w:rsidR="009C3E8B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Responds to emails and library enquiries.</w:t>
                  </w:r>
                </w:p>
                <w:p w14:paraId="7DEBB48D" w14:textId="497A62B5" w:rsidR="00047F57" w:rsidRPr="005F4736" w:rsidRDefault="00047F57" w:rsidP="00047F57">
                  <w:pPr>
                    <w:pStyle w:val="ListParagraph"/>
                    <w:spacing w:before="60" w:after="60" w:line="240" w:lineRule="auto"/>
                    <w:ind w:left="319"/>
                    <w:contextualSpacing w:val="0"/>
                    <w:rPr>
                      <w:rFonts w:ascii="Arial" w:hAnsi="Arial" w:cs="Arial"/>
                    </w:rPr>
                  </w:pPr>
                </w:p>
              </w:tc>
            </w:tr>
            <w:tr w:rsidR="009C3E8B" w:rsidRPr="004E0799" w14:paraId="72D878A7" w14:textId="77777777" w:rsidTr="004C0DAA">
              <w:trPr>
                <w:gridBefore w:val="1"/>
                <w:wBefore w:w="136" w:type="dxa"/>
                <w:trHeight w:val="164"/>
              </w:trPr>
              <w:tc>
                <w:tcPr>
                  <w:tcW w:w="6795" w:type="dxa"/>
                  <w:shd w:val="clear" w:color="auto" w:fill="auto"/>
                </w:tcPr>
                <w:p w14:paraId="347782B1" w14:textId="77777777" w:rsidR="009C3E8B" w:rsidRPr="005F4736" w:rsidRDefault="009C3E8B" w:rsidP="009C3E8B">
                  <w:pPr>
                    <w:tabs>
                      <w:tab w:val="left" w:pos="911"/>
                      <w:tab w:val="left" w:pos="453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Library System Administration is accurate, complete and completed in a timely manner. </w:t>
                  </w:r>
                </w:p>
              </w:tc>
              <w:tc>
                <w:tcPr>
                  <w:tcW w:w="7283" w:type="dxa"/>
                  <w:shd w:val="clear" w:color="auto" w:fill="auto"/>
                </w:tcPr>
                <w:p w14:paraId="67DD9112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Adds new borrowers to the system.</w:t>
                  </w:r>
                </w:p>
                <w:p w14:paraId="3A135866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Maintains digital resources.</w:t>
                  </w:r>
                </w:p>
                <w:p w14:paraId="13331A5F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Maintains licence permissions.</w:t>
                  </w:r>
                </w:p>
                <w:p w14:paraId="2A8775C5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Maintains the Oliver system.</w:t>
                  </w:r>
                </w:p>
                <w:p w14:paraId="41983E7F" w14:textId="77777777" w:rsidR="009C3E8B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Renews</w:t>
                  </w:r>
                  <w:r w:rsidRPr="005F4736">
                    <w:rPr>
                      <w:rFonts w:ascii="Arial" w:hAnsi="Arial" w:cs="Arial"/>
                    </w:rPr>
                    <w:t xml:space="preserve"> subscriptions to services (SCIS, Sunshine Readers, Web Dewey etc).</w:t>
                  </w:r>
                </w:p>
                <w:p w14:paraId="29BDD671" w14:textId="10B9C3C6" w:rsidR="00047F57" w:rsidRPr="005F4736" w:rsidRDefault="00047F57" w:rsidP="00047F57">
                  <w:pPr>
                    <w:pStyle w:val="ListParagraph"/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/>
                    <w:contextualSpacing w:val="0"/>
                    <w:rPr>
                      <w:rFonts w:ascii="Arial" w:hAnsi="Arial" w:cs="Arial"/>
                    </w:rPr>
                  </w:pPr>
                </w:p>
              </w:tc>
            </w:tr>
            <w:tr w:rsidR="009C3E8B" w:rsidRPr="004E0799" w14:paraId="45D0A81C" w14:textId="77777777" w:rsidTr="004C0DAA">
              <w:trPr>
                <w:gridBefore w:val="1"/>
                <w:wBefore w:w="136" w:type="dxa"/>
                <w:trHeight w:val="164"/>
              </w:trPr>
              <w:tc>
                <w:tcPr>
                  <w:tcW w:w="6795" w:type="dxa"/>
                  <w:shd w:val="clear" w:color="auto" w:fill="auto"/>
                </w:tcPr>
                <w:p w14:paraId="75998312" w14:textId="77777777" w:rsidR="009C3E8B" w:rsidRPr="005F4736" w:rsidRDefault="009C3E8B" w:rsidP="009C3E8B">
                  <w:pPr>
                    <w:tabs>
                      <w:tab w:val="left" w:pos="911"/>
                      <w:tab w:val="left" w:pos="4536"/>
                    </w:tabs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F4736">
                    <w:rPr>
                      <w:rFonts w:ascii="Arial" w:hAnsi="Arial" w:cs="Arial"/>
                      <w:sz w:val="22"/>
                      <w:szCs w:val="22"/>
                    </w:rPr>
                    <w:t xml:space="preserve">Library Resources are expertly organised, dispatched and maintained. </w:t>
                  </w:r>
                </w:p>
              </w:tc>
              <w:tc>
                <w:tcPr>
                  <w:tcW w:w="7283" w:type="dxa"/>
                  <w:shd w:val="clear" w:color="auto" w:fill="auto"/>
                </w:tcPr>
                <w:p w14:paraId="1D4632AA" w14:textId="37541CB3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Issues and Returns</w:t>
                  </w:r>
                  <w:r w:rsidR="00DF413C">
                    <w:rPr>
                      <w:rFonts w:ascii="Arial" w:hAnsi="Arial" w:cs="Arial"/>
                    </w:rPr>
                    <w:t xml:space="preserve"> library </w:t>
                  </w:r>
                  <w:r w:rsidR="009C21C5">
                    <w:rPr>
                      <w:rFonts w:ascii="Arial" w:hAnsi="Arial" w:cs="Arial"/>
                    </w:rPr>
                    <w:t>resources</w:t>
                  </w:r>
                </w:p>
                <w:p w14:paraId="2912779B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Shelves Items, including ongoing tidying and ordering of books and materials.  </w:t>
                  </w:r>
                </w:p>
                <w:p w14:paraId="4483329A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Selects and posts out items </w:t>
                  </w:r>
                </w:p>
                <w:p w14:paraId="783907BF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Collects reservations off shelves and delivers to onsite staff and/or posts out.</w:t>
                  </w:r>
                </w:p>
                <w:p w14:paraId="3EEB275E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Coordinates the National Library, Services to Schools service for the Bilingual Provisions.</w:t>
                  </w:r>
                </w:p>
                <w:p w14:paraId="5E521A16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Repairs damaged items/replaces missing parts</w:t>
                  </w:r>
                  <w:r>
                    <w:rPr>
                      <w:rFonts w:ascii="Arial" w:hAnsi="Arial" w:cs="Arial"/>
                    </w:rPr>
                    <w:t>.,</w:t>
                  </w:r>
                </w:p>
                <w:p w14:paraId="0EBFAF23" w14:textId="77777777" w:rsidR="009C3E8B" w:rsidRPr="005F4736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 xml:space="preserve">Follows up </w:t>
                  </w:r>
                  <w:r>
                    <w:rPr>
                      <w:rFonts w:ascii="Arial" w:hAnsi="Arial" w:cs="Arial"/>
                    </w:rPr>
                    <w:t xml:space="preserve">on </w:t>
                  </w:r>
                  <w:r w:rsidRPr="005F4736">
                    <w:rPr>
                      <w:rFonts w:ascii="Arial" w:hAnsi="Arial" w:cs="Arial"/>
                    </w:rPr>
                    <w:t>overdue items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14:paraId="5BCEB8B8" w14:textId="77777777" w:rsidR="009C3E8B" w:rsidRDefault="009C3E8B" w:rsidP="009C3E8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 w:hanging="319"/>
                    <w:contextualSpacing w:val="0"/>
                    <w:rPr>
                      <w:rFonts w:ascii="Arial" w:hAnsi="Arial" w:cs="Arial"/>
                    </w:rPr>
                  </w:pPr>
                  <w:r w:rsidRPr="005F4736">
                    <w:rPr>
                      <w:rFonts w:ascii="Arial" w:hAnsi="Arial" w:cs="Arial"/>
                    </w:rPr>
                    <w:t>Processes items (E.g. Adds spine labels, barcodes, book covering, stamp etc).</w:t>
                  </w:r>
                </w:p>
                <w:p w14:paraId="6AAE8FD4" w14:textId="08A2777D" w:rsidR="00047F57" w:rsidRPr="005F4736" w:rsidRDefault="00047F57" w:rsidP="00047F57">
                  <w:pPr>
                    <w:pStyle w:val="ListParagraph"/>
                    <w:tabs>
                      <w:tab w:val="left" w:pos="911"/>
                      <w:tab w:val="left" w:pos="4536"/>
                    </w:tabs>
                    <w:spacing w:before="60" w:after="60" w:line="240" w:lineRule="auto"/>
                    <w:ind w:left="319"/>
                    <w:contextualSpacing w:val="0"/>
                    <w:rPr>
                      <w:rFonts w:ascii="Arial" w:hAnsi="Arial" w:cs="Arial"/>
                    </w:rPr>
                  </w:pPr>
                </w:p>
              </w:tc>
            </w:tr>
          </w:tbl>
          <w:p w14:paraId="2426260C" w14:textId="3429961C" w:rsidR="00FE6277" w:rsidRPr="005753D6" w:rsidRDefault="00081D6D" w:rsidP="00065B6E">
            <w:pPr>
              <w:shd w:val="clear" w:color="auto" w:fill="F7CAAC" w:themeFill="accent2" w:themeFillTint="66"/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5753D6">
              <w:rPr>
                <w:rFonts w:ascii="Arial" w:hAnsi="Arial" w:cs="Arial"/>
                <w:b/>
                <w:sz w:val="28"/>
                <w:szCs w:val="28"/>
              </w:rPr>
              <w:t xml:space="preserve">Dimension </w:t>
            </w:r>
            <w:r w:rsidR="00E90B57">
              <w:rPr>
                <w:rFonts w:ascii="Arial" w:hAnsi="Arial" w:cs="Arial"/>
                <w:b/>
                <w:sz w:val="28"/>
                <w:szCs w:val="28"/>
              </w:rPr>
              <w:t>Three</w:t>
            </w:r>
            <w:r w:rsidRPr="005753D6">
              <w:rPr>
                <w:rFonts w:ascii="Arial" w:hAnsi="Arial" w:cs="Arial"/>
                <w:b/>
                <w:sz w:val="28"/>
                <w:szCs w:val="28"/>
              </w:rPr>
              <w:t xml:space="preserve"> – Professional </w:t>
            </w:r>
            <w:r w:rsidR="003B02A3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2085292E" w14:textId="3629FA4F" w:rsidR="005E2E20" w:rsidRPr="00014B0D" w:rsidRDefault="00494728" w:rsidP="00FE6277">
            <w:pPr>
              <w:spacing w:before="120" w:after="12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C21C5">
              <w:rPr>
                <w:rFonts w:ascii="Arial" w:hAnsi="Arial" w:cs="Arial"/>
                <w:sz w:val="22"/>
                <w:szCs w:val="22"/>
              </w:rPr>
              <w:t>Librarian</w:t>
            </w:r>
            <w:r w:rsidR="007C60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F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413C">
              <w:rPr>
                <w:rFonts w:ascii="Arial" w:hAnsi="Arial" w:cs="Arial"/>
                <w:sz w:val="22"/>
                <w:szCs w:val="22"/>
              </w:rPr>
              <w:t>models</w:t>
            </w:r>
            <w:r w:rsidR="00DF413C" w:rsidRPr="009C5F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FC4">
              <w:rPr>
                <w:rFonts w:ascii="Arial" w:hAnsi="Arial" w:cs="Arial"/>
                <w:sz w:val="22"/>
                <w:szCs w:val="22"/>
              </w:rPr>
              <w:t>profession</w:t>
            </w:r>
            <w:r w:rsidR="00DF413C">
              <w:rPr>
                <w:rFonts w:ascii="Arial" w:hAnsi="Arial" w:cs="Arial"/>
                <w:sz w:val="22"/>
                <w:szCs w:val="22"/>
              </w:rPr>
              <w:t>alism</w:t>
            </w:r>
            <w:r w:rsidRPr="009C5FC4">
              <w:rPr>
                <w:rFonts w:ascii="Arial" w:hAnsi="Arial" w:cs="Arial"/>
                <w:sz w:val="22"/>
                <w:szCs w:val="22"/>
              </w:rPr>
              <w:t xml:space="preserve">, in alignment with the strategic direction and in a manner that improves learning for all </w:t>
            </w:r>
            <w:proofErr w:type="spellStart"/>
            <w:r w:rsidRPr="009C5FC4">
              <w:rPr>
                <w:rFonts w:ascii="Arial" w:hAnsi="Arial" w:cs="Arial"/>
                <w:sz w:val="22"/>
                <w:szCs w:val="22"/>
              </w:rPr>
              <w:t>ākonga</w:t>
            </w:r>
            <w:proofErr w:type="spellEnd"/>
            <w:r w:rsidRPr="009C5FC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E7748" w:rsidRPr="00014B0D" w14:paraId="18226CC4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4A4F1831" w14:textId="50A706A0" w:rsidR="00CE7748" w:rsidRPr="00014B0D" w:rsidRDefault="00CE7748" w:rsidP="00CE7748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A2979">
              <w:rPr>
                <w:rFonts w:ascii="Arial" w:hAnsi="Arial" w:cs="Arial"/>
                <w:b/>
                <w:color w:val="000000" w:themeColor="text1"/>
              </w:rPr>
              <w:lastRenderedPageBreak/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575FFAB9" w14:textId="42A6B0CD" w:rsidR="00CE7748" w:rsidRPr="00014B0D" w:rsidRDefault="00CE7748" w:rsidP="00CE7748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EA2979">
              <w:rPr>
                <w:rFonts w:ascii="Arial" w:hAnsi="Arial" w:cs="Arial"/>
                <w:b/>
                <w:color w:val="000000" w:themeColor="text1"/>
              </w:rPr>
              <w:t xml:space="preserve">Key </w:t>
            </w:r>
            <w:r w:rsidR="00B13AE1">
              <w:rPr>
                <w:rFonts w:ascii="Arial" w:hAnsi="Arial" w:cs="Arial"/>
                <w:b/>
                <w:color w:val="000000" w:themeColor="text1"/>
              </w:rPr>
              <w:t>Tasks/</w:t>
            </w:r>
            <w:r w:rsidRPr="00EA2979">
              <w:rPr>
                <w:rFonts w:ascii="Arial" w:hAnsi="Arial" w:cs="Arial"/>
                <w:b/>
                <w:color w:val="000000" w:themeColor="text1"/>
              </w:rPr>
              <w:t>Indicators</w:t>
            </w:r>
          </w:p>
        </w:tc>
      </w:tr>
      <w:tr w:rsidR="00CE7748" w:rsidRPr="00014B0D" w14:paraId="037AE627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2BB85A09" w14:textId="4A6F6799" w:rsidR="00CE7748" w:rsidRPr="009C5FC4" w:rsidRDefault="00CE7748" w:rsidP="00AF3709">
            <w:pPr>
              <w:tabs>
                <w:tab w:val="left" w:pos="851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5FC4">
              <w:rPr>
                <w:rFonts w:ascii="Arial" w:hAnsi="Arial" w:cs="Arial"/>
                <w:color w:val="000000"/>
                <w:sz w:val="22"/>
                <w:szCs w:val="22"/>
              </w:rPr>
              <w:t>Professional leadership throughout the organisation is effective, functional and based on integrity and respect.</w:t>
            </w:r>
          </w:p>
        </w:tc>
        <w:tc>
          <w:tcPr>
            <w:tcW w:w="7015" w:type="dxa"/>
            <w:shd w:val="clear" w:color="auto" w:fill="auto"/>
          </w:tcPr>
          <w:p w14:paraId="35215494" w14:textId="77777777" w:rsidR="00CE7748" w:rsidRPr="009C5FC4" w:rsidRDefault="00CE7748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7DACBE76">
              <w:rPr>
                <w:rFonts w:ascii="Arial" w:hAnsi="Arial" w:cs="Arial"/>
              </w:rPr>
              <w:t>Builds trusting relationships through active listening, caring for others, and demonstrating personal integrity.</w:t>
            </w:r>
          </w:p>
          <w:p w14:paraId="27D74DD4" w14:textId="77777777" w:rsidR="00CE7748" w:rsidRPr="009C5FC4" w:rsidRDefault="00CE7748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Conducts themselves with exemplary practice, and is a role model to others.</w:t>
            </w:r>
          </w:p>
          <w:p w14:paraId="09D17EFB" w14:textId="77777777" w:rsidR="00CE7748" w:rsidRPr="009C5FC4" w:rsidRDefault="00CE7748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lastRenderedPageBreak/>
              <w:t>Manages the delicate balance between supporting and challenging others.</w:t>
            </w:r>
          </w:p>
          <w:p w14:paraId="2C5A0E7E" w14:textId="77777777" w:rsidR="00CE7748" w:rsidRDefault="00CE7748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 xml:space="preserve">Encourages and participates in professional conversations that help to share expertise and strategies. </w:t>
            </w:r>
          </w:p>
          <w:p w14:paraId="4DE8821F" w14:textId="77777777" w:rsidR="009267B1" w:rsidRPr="00047F57" w:rsidRDefault="009267B1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7DACBE76">
              <w:rPr>
                <w:rFonts w:ascii="Arial" w:hAnsi="Arial" w:cs="Arial"/>
                <w:color w:val="000000" w:themeColor="text1"/>
              </w:rPr>
              <w:t>Is open and responsive to professional conversations and feedback.</w:t>
            </w:r>
          </w:p>
          <w:p w14:paraId="173FBE79" w14:textId="62A4233B" w:rsidR="00047F57" w:rsidRPr="009267B1" w:rsidRDefault="00047F57" w:rsidP="00047F57">
            <w:pPr>
              <w:pStyle w:val="ListParagraph"/>
              <w:tabs>
                <w:tab w:val="left" w:pos="3720"/>
              </w:tabs>
              <w:spacing w:before="60" w:after="60" w:line="240" w:lineRule="auto"/>
              <w:ind w:left="237"/>
              <w:contextualSpacing w:val="0"/>
              <w:rPr>
                <w:rFonts w:ascii="Arial" w:hAnsi="Arial" w:cs="Arial"/>
              </w:rPr>
            </w:pPr>
          </w:p>
        </w:tc>
      </w:tr>
      <w:tr w:rsidR="00CE7748" w:rsidRPr="00014B0D" w14:paraId="0FB5475F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13319A03" w14:textId="6C71478F" w:rsidR="00CE7748" w:rsidRPr="009C5FC4" w:rsidRDefault="00CE7748" w:rsidP="00AF3709">
            <w:pPr>
              <w:tabs>
                <w:tab w:val="left" w:pos="851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5FC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All departments, teams and individuals within the organisation support the strategic direction to align practice with the best interests of learners, staff and the community. </w:t>
            </w:r>
          </w:p>
        </w:tc>
        <w:tc>
          <w:tcPr>
            <w:tcW w:w="7015" w:type="dxa"/>
            <w:shd w:val="clear" w:color="auto" w:fill="auto"/>
          </w:tcPr>
          <w:p w14:paraId="4D2599E3" w14:textId="77777777" w:rsidR="00CE7748" w:rsidRPr="009C5FC4" w:rsidRDefault="00CE7748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>Supports and models behaviours in a way that articulates, supports and furthers the School’s mission, vision and strategic direction.</w:t>
            </w:r>
          </w:p>
          <w:p w14:paraId="368D7939" w14:textId="1AEC9641" w:rsidR="00CE7748" w:rsidRPr="009C5FC4" w:rsidRDefault="009267B1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Works</w:t>
            </w:r>
            <w:r w:rsidR="00CE7748" w:rsidRPr="009C5FC4">
              <w:rPr>
                <w:rFonts w:ascii="Arial" w:hAnsi="Arial" w:cs="Arial"/>
                <w:color w:val="000000"/>
              </w:rPr>
              <w:t xml:space="preserve"> with the Information Management Lead to ensure tasks and deliverables align with the strategic direction of the organisation.</w:t>
            </w:r>
          </w:p>
          <w:p w14:paraId="6C705ECA" w14:textId="77777777" w:rsidR="00CE7748" w:rsidRPr="009C5FC4" w:rsidRDefault="00CE7748" w:rsidP="00AF3709">
            <w:pPr>
              <w:pStyle w:val="ListParagraph"/>
              <w:numPr>
                <w:ilvl w:val="0"/>
                <w:numId w:val="4"/>
              </w:numPr>
              <w:tabs>
                <w:tab w:val="left" w:pos="3720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Works collaboratively with colleagues to embed the strategic direction into all areas of the organisation.</w:t>
            </w:r>
          </w:p>
          <w:p w14:paraId="5D68CE1D" w14:textId="77777777" w:rsidR="00CE7748" w:rsidRPr="00047F57" w:rsidRDefault="00CE7748" w:rsidP="00AF3709">
            <w:pPr>
              <w:pStyle w:val="ListParagraph"/>
              <w:numPr>
                <w:ilvl w:val="0"/>
                <w:numId w:val="7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 xml:space="preserve">Assists in reviewing how personal and departmental practice aligns with the mission, </w:t>
            </w:r>
            <w:proofErr w:type="gramStart"/>
            <w:r w:rsidRPr="009C5FC4">
              <w:rPr>
                <w:rFonts w:ascii="Arial" w:hAnsi="Arial" w:cs="Arial"/>
                <w:color w:val="000000"/>
              </w:rPr>
              <w:t>vision</w:t>
            </w:r>
            <w:proofErr w:type="gramEnd"/>
            <w:r w:rsidRPr="009C5FC4">
              <w:rPr>
                <w:rFonts w:ascii="Arial" w:hAnsi="Arial" w:cs="Arial"/>
                <w:color w:val="000000"/>
              </w:rPr>
              <w:t xml:space="preserve"> and strategic direction, suggesting improvements and implementing change.</w:t>
            </w:r>
          </w:p>
          <w:p w14:paraId="600DE273" w14:textId="6BD4CA7B" w:rsidR="00047F57" w:rsidRPr="009C5FC4" w:rsidRDefault="00047F57" w:rsidP="00047F57">
            <w:pPr>
              <w:pStyle w:val="ListParagraph"/>
              <w:tabs>
                <w:tab w:val="left" w:pos="911"/>
                <w:tab w:val="left" w:pos="4536"/>
              </w:tabs>
              <w:spacing w:before="60" w:after="60" w:line="240" w:lineRule="auto"/>
              <w:ind w:left="237"/>
              <w:contextualSpacing w:val="0"/>
              <w:rPr>
                <w:rFonts w:ascii="Arial" w:hAnsi="Arial" w:cs="Arial"/>
              </w:rPr>
            </w:pPr>
          </w:p>
        </w:tc>
      </w:tr>
      <w:tr w:rsidR="00CE7748" w:rsidRPr="00014B0D" w14:paraId="2F9CC39B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4FA2783C" w14:textId="0E87EB3B" w:rsidR="00CE7748" w:rsidRPr="009C5FC4" w:rsidRDefault="00CE7748" w:rsidP="00AF3709">
            <w:pPr>
              <w:tabs>
                <w:tab w:val="left" w:pos="851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5FC4">
              <w:rPr>
                <w:rFonts w:ascii="Arial" w:hAnsi="Arial" w:cs="Arial"/>
                <w:color w:val="000000"/>
                <w:sz w:val="22"/>
                <w:szCs w:val="22"/>
              </w:rPr>
              <w:t>Leadership in change management is evident throughout the organisation.</w:t>
            </w:r>
          </w:p>
        </w:tc>
        <w:tc>
          <w:tcPr>
            <w:tcW w:w="7015" w:type="dxa"/>
            <w:shd w:val="clear" w:color="auto" w:fill="auto"/>
          </w:tcPr>
          <w:p w14:paraId="783FF723" w14:textId="77777777" w:rsidR="00CE7748" w:rsidRPr="009C5FC4" w:rsidRDefault="00CE7748" w:rsidP="00AF370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>Adopts a philosophy that recognises the importance of ongoing innovation and change.</w:t>
            </w:r>
          </w:p>
          <w:p w14:paraId="48F8F19A" w14:textId="77777777" w:rsidR="00CE7748" w:rsidRPr="009C5FC4" w:rsidRDefault="00CE7748" w:rsidP="00AF370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 xml:space="preserve">Assists in change implementation that is focussed on a smooth transition to lead to the adoption of new practices. </w:t>
            </w:r>
          </w:p>
          <w:p w14:paraId="11596C67" w14:textId="77777777" w:rsidR="00CE7748" w:rsidRPr="009C5FC4" w:rsidRDefault="00CE7748" w:rsidP="00AF370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>Contributes within areas of speciality to ensure that change is informed by best practice and communicated effectively.</w:t>
            </w:r>
          </w:p>
          <w:p w14:paraId="3773F12C" w14:textId="77777777" w:rsidR="001C0646" w:rsidRPr="001C0646" w:rsidRDefault="00CE7748" w:rsidP="00AF370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>Understands that change on a large scale invariably needs a team approach to leadership.</w:t>
            </w:r>
          </w:p>
          <w:p w14:paraId="78412BD9" w14:textId="2F24F266" w:rsidR="001C0646" w:rsidRPr="001C0646" w:rsidRDefault="001C0646" w:rsidP="00AF3709">
            <w:pPr>
              <w:pStyle w:val="ListParagraph"/>
              <w:numPr>
                <w:ilvl w:val="0"/>
                <w:numId w:val="1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1C0646">
              <w:rPr>
                <w:rFonts w:ascii="Arial" w:eastAsia="Symbol" w:hAnsi="Arial" w:cs="Symbol"/>
                <w:color w:val="000000"/>
              </w:rPr>
              <w:t>Shows ability to competently communicate the rationale for any change.</w:t>
            </w:r>
          </w:p>
          <w:p w14:paraId="678D97E4" w14:textId="77777777" w:rsidR="003F0488" w:rsidRPr="00047F57" w:rsidRDefault="003F0488" w:rsidP="00AF3709">
            <w:pPr>
              <w:pStyle w:val="ListParagraph"/>
              <w:numPr>
                <w:ilvl w:val="0"/>
                <w:numId w:val="7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7DACBE76">
              <w:rPr>
                <w:rFonts w:ascii="Arial" w:hAnsi="Arial" w:cs="Arial"/>
                <w:color w:val="000000" w:themeColor="text1"/>
              </w:rPr>
              <w:t>Monitors the impact of the change and adjusts when needed.</w:t>
            </w:r>
          </w:p>
          <w:p w14:paraId="26EB655F" w14:textId="18B80B13" w:rsidR="00047F57" w:rsidRPr="003F0488" w:rsidRDefault="00047F57" w:rsidP="00047F57">
            <w:pPr>
              <w:pStyle w:val="ListParagraph"/>
              <w:tabs>
                <w:tab w:val="left" w:pos="911"/>
                <w:tab w:val="left" w:pos="4536"/>
              </w:tabs>
              <w:spacing w:before="60" w:after="60" w:line="240" w:lineRule="auto"/>
              <w:ind w:left="237"/>
              <w:contextualSpacing w:val="0"/>
              <w:rPr>
                <w:rFonts w:ascii="Arial" w:hAnsi="Arial" w:cs="Arial"/>
              </w:rPr>
            </w:pPr>
          </w:p>
        </w:tc>
      </w:tr>
      <w:tr w:rsidR="00CE7748" w:rsidRPr="00014B0D" w14:paraId="491F49BE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2241C639" w14:textId="67C6E4F2" w:rsidR="00CE7748" w:rsidRPr="009C5FC4" w:rsidRDefault="00CE7748" w:rsidP="00AF3709">
            <w:pPr>
              <w:tabs>
                <w:tab w:val="left" w:pos="851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5FC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 proactive approach to problem solving is adopted by all, as they take steps to work through problems to create solutions.</w:t>
            </w:r>
          </w:p>
        </w:tc>
        <w:tc>
          <w:tcPr>
            <w:tcW w:w="7015" w:type="dxa"/>
            <w:shd w:val="clear" w:color="auto" w:fill="auto"/>
          </w:tcPr>
          <w:p w14:paraId="38303838" w14:textId="77777777" w:rsidR="00CE7748" w:rsidRPr="009C5FC4" w:rsidRDefault="00CE7748" w:rsidP="00AF3709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Explicitly checks own assumptions.</w:t>
            </w:r>
          </w:p>
          <w:p w14:paraId="2CE995A9" w14:textId="77777777" w:rsidR="00CE7748" w:rsidRPr="009C5FC4" w:rsidRDefault="00CE7748" w:rsidP="00AF3709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Relates the problem to the wider vision and values of the school.</w:t>
            </w:r>
          </w:p>
          <w:p w14:paraId="181F3BA7" w14:textId="77777777" w:rsidR="00CE7748" w:rsidRPr="009C5FC4" w:rsidRDefault="00CE7748" w:rsidP="00AF3709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Actively seeks the interpretations of others.</w:t>
            </w:r>
          </w:p>
          <w:p w14:paraId="0140458C" w14:textId="77777777" w:rsidR="00CE7748" w:rsidRPr="009C5FC4" w:rsidRDefault="00CE7748" w:rsidP="00AF3709">
            <w:pPr>
              <w:pStyle w:val="ListParagraph"/>
              <w:numPr>
                <w:ilvl w:val="0"/>
                <w:numId w:val="5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Anticipates obstacles and how they could be overcome.</w:t>
            </w:r>
          </w:p>
          <w:p w14:paraId="505E34E0" w14:textId="19B8B11A" w:rsidR="00CE7748" w:rsidRPr="009C5FC4" w:rsidRDefault="00CE7748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Identifies and reports any risk to appropriate people in a timely manner.</w:t>
            </w:r>
          </w:p>
        </w:tc>
      </w:tr>
    </w:tbl>
    <w:p w14:paraId="22ABFD13" w14:textId="77777777" w:rsidR="00596DE9" w:rsidRPr="00014B0D" w:rsidRDefault="00596DE9" w:rsidP="002168C1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14171" w:type="dxa"/>
        <w:tblInd w:w="-142" w:type="dxa"/>
        <w:tblLook w:val="04A0" w:firstRow="1" w:lastRow="0" w:firstColumn="1" w:lastColumn="0" w:noHBand="0" w:noVBand="1"/>
      </w:tblPr>
      <w:tblGrid>
        <w:gridCol w:w="142"/>
        <w:gridCol w:w="7014"/>
        <w:gridCol w:w="7015"/>
      </w:tblGrid>
      <w:tr w:rsidR="00FF3823" w:rsidRPr="00014B0D" w14:paraId="4442B85E" w14:textId="77777777" w:rsidTr="7DACBE76">
        <w:trPr>
          <w:trHeight w:val="412"/>
        </w:trPr>
        <w:tc>
          <w:tcPr>
            <w:tcW w:w="14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6D8C5" w14:textId="7A17E35D" w:rsidR="00FF3823" w:rsidRPr="005753D6" w:rsidRDefault="00FF3823" w:rsidP="0085033C">
            <w:pPr>
              <w:shd w:val="clear" w:color="auto" w:fill="F7CAAC" w:themeFill="accent2" w:themeFillTint="66"/>
              <w:spacing w:before="120" w:after="12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6989A1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Dimension </w:t>
            </w:r>
            <w:r w:rsidR="00E90B57">
              <w:rPr>
                <w:rFonts w:ascii="Arial" w:hAnsi="Arial" w:cs="Arial"/>
                <w:b/>
                <w:bCs/>
                <w:sz w:val="28"/>
                <w:szCs w:val="28"/>
              </w:rPr>
              <w:t>Four</w:t>
            </w:r>
            <w:r w:rsidRPr="6989A16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Professional Relationships and Values</w:t>
            </w:r>
          </w:p>
          <w:p w14:paraId="4B66DD40" w14:textId="7DF4447D" w:rsidR="00FF3823" w:rsidRPr="00014B0D" w:rsidRDefault="00FF3823" w:rsidP="0085033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9C5FC4">
              <w:rPr>
                <w:rFonts w:ascii="Arial" w:hAnsi="Arial" w:cs="Arial"/>
                <w:sz w:val="22"/>
                <w:szCs w:val="22"/>
              </w:rPr>
              <w:t xml:space="preserve">he </w:t>
            </w:r>
            <w:r w:rsidR="009C21C5">
              <w:rPr>
                <w:rFonts w:ascii="Arial" w:hAnsi="Arial" w:cs="Arial"/>
                <w:sz w:val="22"/>
                <w:szCs w:val="22"/>
              </w:rPr>
              <w:t>Librarian</w:t>
            </w:r>
            <w:r w:rsidR="007C60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C5FC4">
              <w:rPr>
                <w:rFonts w:ascii="Arial" w:hAnsi="Arial" w:cs="Arial"/>
                <w:sz w:val="22"/>
                <w:szCs w:val="22"/>
              </w:rPr>
              <w:t xml:space="preserve"> engages in appropriate professional relationships and demonstrates commitment to professional values.</w:t>
            </w:r>
          </w:p>
        </w:tc>
      </w:tr>
      <w:tr w:rsidR="00FF3823" w:rsidRPr="00014B0D" w14:paraId="75F6A162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4EA7B900" w14:textId="77777777" w:rsidR="00FF3823" w:rsidRPr="00014B0D" w:rsidRDefault="00FF3823" w:rsidP="0085033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014B0D">
              <w:rPr>
                <w:rFonts w:ascii="Arial" w:hAnsi="Arial" w:cs="Arial"/>
                <w:b/>
                <w:color w:val="000000" w:themeColor="text1"/>
              </w:rPr>
              <w:t>Criteria</w:t>
            </w:r>
          </w:p>
        </w:tc>
        <w:tc>
          <w:tcPr>
            <w:tcW w:w="7015" w:type="dxa"/>
            <w:tcBorders>
              <w:top w:val="single" w:sz="8" w:space="0" w:color="000000" w:themeColor="text1"/>
            </w:tcBorders>
            <w:shd w:val="clear" w:color="auto" w:fill="F2F2F2" w:themeFill="background1" w:themeFillShade="F2"/>
          </w:tcPr>
          <w:p w14:paraId="13712073" w14:textId="13762CBC" w:rsidR="00FF3823" w:rsidRPr="00014B0D" w:rsidRDefault="00FF3823" w:rsidP="0085033C">
            <w:pPr>
              <w:spacing w:before="120" w:after="120"/>
              <w:rPr>
                <w:rFonts w:ascii="Arial" w:hAnsi="Arial" w:cs="Arial"/>
                <w:b/>
                <w:color w:val="000000" w:themeColor="text1"/>
              </w:rPr>
            </w:pPr>
            <w:r w:rsidRPr="00014B0D">
              <w:rPr>
                <w:rFonts w:ascii="Arial" w:hAnsi="Arial" w:cs="Arial"/>
                <w:b/>
                <w:color w:val="000000" w:themeColor="text1"/>
              </w:rPr>
              <w:t xml:space="preserve">Key </w:t>
            </w:r>
            <w:r w:rsidR="00B13AE1">
              <w:rPr>
                <w:rFonts w:ascii="Arial" w:hAnsi="Arial" w:cs="Arial"/>
                <w:b/>
                <w:color w:val="000000" w:themeColor="text1"/>
              </w:rPr>
              <w:t>Tasks/</w:t>
            </w:r>
            <w:r w:rsidRPr="00014B0D">
              <w:rPr>
                <w:rFonts w:ascii="Arial" w:hAnsi="Arial" w:cs="Arial"/>
                <w:b/>
                <w:color w:val="000000" w:themeColor="text1"/>
              </w:rPr>
              <w:t>Indicators</w:t>
            </w:r>
          </w:p>
        </w:tc>
      </w:tr>
      <w:tr w:rsidR="00FF3823" w:rsidRPr="00014B0D" w14:paraId="1B447E81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119A22FE" w14:textId="77777777" w:rsidR="00FF3823" w:rsidRPr="009C5FC4" w:rsidRDefault="00FF3823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5FC4">
              <w:rPr>
                <w:rFonts w:ascii="Arial" w:hAnsi="Arial" w:cs="Arial"/>
                <w:color w:val="000000"/>
                <w:sz w:val="22"/>
                <w:szCs w:val="22"/>
              </w:rPr>
              <w:t>Professional and effective relationships are established at all levels throughout the organisation.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14:paraId="613D1D73" w14:textId="77777777" w:rsidR="00FF3823" w:rsidRPr="009C5FC4" w:rsidRDefault="00FF3823" w:rsidP="00AF3709">
            <w:pPr>
              <w:pStyle w:val="ListParagraph"/>
              <w:numPr>
                <w:ilvl w:val="0"/>
                <w:numId w:val="9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37" w:hanging="23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Engages in ethical, respectful, positive and collaborative professional relationships with:</w:t>
            </w:r>
          </w:p>
          <w:p w14:paraId="009FA0F1" w14:textId="77777777" w:rsidR="00FF3823" w:rsidRPr="009C5FC4" w:rsidRDefault="00FF3823" w:rsidP="00AF3709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</w:tabs>
              <w:spacing w:before="60" w:after="60" w:line="240" w:lineRule="auto"/>
              <w:ind w:left="954" w:hanging="287"/>
              <w:contextualSpacing w:val="0"/>
              <w:rPr>
                <w:rFonts w:ascii="Arial" w:hAnsi="Arial" w:cs="Arial"/>
              </w:rPr>
            </w:pPr>
            <w:proofErr w:type="spellStart"/>
            <w:r w:rsidRPr="009C5FC4">
              <w:rPr>
                <w:rFonts w:ascii="Arial" w:hAnsi="Arial" w:cs="Arial"/>
              </w:rPr>
              <w:t>Ākonga</w:t>
            </w:r>
            <w:proofErr w:type="spellEnd"/>
          </w:p>
          <w:p w14:paraId="06EE0111" w14:textId="77777777" w:rsidR="00FF3823" w:rsidRPr="009C5FC4" w:rsidRDefault="00FF3823" w:rsidP="00AF3709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</w:tabs>
              <w:spacing w:before="60" w:after="60" w:line="240" w:lineRule="auto"/>
              <w:ind w:left="954" w:hanging="28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Colleagues, support staff and other professionals</w:t>
            </w:r>
          </w:p>
          <w:p w14:paraId="73AB8F8A" w14:textId="77777777" w:rsidR="00FF3823" w:rsidRPr="009C5FC4" w:rsidRDefault="00FF3823" w:rsidP="00AF3709">
            <w:pPr>
              <w:pStyle w:val="ListParagraph"/>
              <w:numPr>
                <w:ilvl w:val="0"/>
                <w:numId w:val="6"/>
              </w:numPr>
              <w:tabs>
                <w:tab w:val="left" w:pos="4536"/>
              </w:tabs>
              <w:spacing w:before="60" w:after="60" w:line="240" w:lineRule="auto"/>
              <w:ind w:left="954" w:hanging="287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Agencies, external stakeholders, groups and individuals in the community</w:t>
            </w:r>
          </w:p>
          <w:p w14:paraId="17AE867A" w14:textId="77777777" w:rsidR="00FF3823" w:rsidRPr="009C5FC4" w:rsidRDefault="00FF3823" w:rsidP="00AF3709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5" w:hanging="245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Has a team-focused ethic and contributes to the corporate life of the school.</w:t>
            </w:r>
          </w:p>
          <w:p w14:paraId="1D69B064" w14:textId="77777777" w:rsidR="00FF3823" w:rsidRPr="009C5FC4" w:rsidRDefault="00FF3823" w:rsidP="00AF3709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45" w:hanging="245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Fosters a climate of trust, modelling collegiality by working in partnership with other staff.</w:t>
            </w:r>
          </w:p>
          <w:p w14:paraId="7AA0BD66" w14:textId="77777777" w:rsidR="00FF3823" w:rsidRPr="009C5FC4" w:rsidRDefault="00FF3823" w:rsidP="00AF3709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before="60" w:after="60" w:line="240" w:lineRule="auto"/>
              <w:ind w:left="245" w:hanging="245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eastAsia="Symbol" w:hAnsi="Arial" w:cs="Symbol"/>
                <w:color w:val="000000"/>
              </w:rPr>
              <w:t>Transparently relays relevant information to other staff in a clear and concise manner as needed.</w:t>
            </w:r>
          </w:p>
          <w:p w14:paraId="12B8338B" w14:textId="77777777" w:rsidR="00FF3823" w:rsidRPr="00AF79E4" w:rsidRDefault="00FF3823" w:rsidP="00AF3709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</w:tabs>
              <w:spacing w:before="60" w:after="60" w:line="240" w:lineRule="auto"/>
              <w:ind w:left="245" w:hanging="245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 xml:space="preserve">Represents the </w:t>
            </w:r>
            <w:r w:rsidR="003F0488">
              <w:rPr>
                <w:rFonts w:ascii="Arial" w:hAnsi="Arial" w:cs="Arial"/>
                <w:color w:val="000000"/>
              </w:rPr>
              <w:t>organisation</w:t>
            </w:r>
            <w:r w:rsidRPr="009C5FC4">
              <w:rPr>
                <w:rFonts w:ascii="Arial" w:hAnsi="Arial" w:cs="Arial"/>
                <w:color w:val="000000"/>
              </w:rPr>
              <w:t xml:space="preserve"> and participates as a member of internal and external committees and organisations, as appropriate.</w:t>
            </w:r>
          </w:p>
          <w:p w14:paraId="038EE06E" w14:textId="79CB98F7" w:rsidR="00AF79E4" w:rsidRPr="009C5FC4" w:rsidRDefault="00AF79E4" w:rsidP="00AF79E4">
            <w:pPr>
              <w:pStyle w:val="ListParagraph"/>
              <w:tabs>
                <w:tab w:val="left" w:pos="280"/>
              </w:tabs>
              <w:spacing w:before="60" w:after="60" w:line="240" w:lineRule="auto"/>
              <w:ind w:left="245"/>
              <w:contextualSpacing w:val="0"/>
              <w:rPr>
                <w:rFonts w:ascii="Arial" w:hAnsi="Arial" w:cs="Arial"/>
              </w:rPr>
            </w:pPr>
          </w:p>
        </w:tc>
      </w:tr>
      <w:tr w:rsidR="00FF3823" w:rsidRPr="00014B0D" w14:paraId="4029324A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488BAE7D" w14:textId="74E16807" w:rsidR="003F0488" w:rsidRDefault="003F0488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There is commitment to promoting the emotional, mental and physical wellbeing of all persons within Ko</w:t>
            </w:r>
            <w:r w:rsidR="00347A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5239C">
              <w:rPr>
                <w:rFonts w:ascii="Arial" w:hAnsi="Arial" w:cs="Arial"/>
                <w:color w:val="000000"/>
                <w:sz w:val="22"/>
                <w:szCs w:val="22"/>
              </w:rPr>
              <w:t>Taku</w:t>
            </w:r>
            <w:r w:rsidR="00347A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Reo Deaf Education New Zealand.</w:t>
            </w:r>
          </w:p>
          <w:p w14:paraId="36F56086" w14:textId="77777777" w:rsidR="00FF3823" w:rsidRPr="009C5FC4" w:rsidRDefault="00FF3823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23C6CCDB" w14:textId="0E896405" w:rsidR="003F0488" w:rsidRPr="009738B4" w:rsidRDefault="003F0488" w:rsidP="00AF3709">
            <w:pPr>
              <w:pStyle w:val="ListParagraph"/>
              <w:numPr>
                <w:ilvl w:val="0"/>
                <w:numId w:val="17"/>
              </w:numPr>
              <w:tabs>
                <w:tab w:val="left" w:pos="4536"/>
              </w:tabs>
              <w:spacing w:before="60" w:after="60" w:line="240" w:lineRule="auto"/>
              <w:ind w:left="247" w:hanging="218"/>
              <w:contextualSpacing w:val="0"/>
              <w:rPr>
                <w:rFonts w:ascii="Arial" w:hAnsi="Arial" w:cs="Arial"/>
              </w:rPr>
            </w:pPr>
            <w:r w:rsidRPr="009738B4">
              <w:rPr>
                <w:rFonts w:ascii="Arial" w:eastAsia="Symbol" w:hAnsi="Arial" w:cs="Symbol"/>
              </w:rPr>
              <w:t>Promotes inclusivity throughout the organisation, ensuring all learners feel they belong.</w:t>
            </w:r>
          </w:p>
          <w:p w14:paraId="7E84BAF5" w14:textId="2D347E0C" w:rsidR="00FF3823" w:rsidRPr="009738B4" w:rsidRDefault="00FF3823" w:rsidP="00AF3709">
            <w:pPr>
              <w:pStyle w:val="ListParagraph"/>
              <w:numPr>
                <w:ilvl w:val="0"/>
                <w:numId w:val="17"/>
              </w:numPr>
              <w:tabs>
                <w:tab w:val="left" w:pos="4536"/>
              </w:tabs>
              <w:spacing w:before="60" w:after="60" w:line="240" w:lineRule="auto"/>
              <w:ind w:left="247" w:hanging="218"/>
              <w:contextualSpacing w:val="0"/>
              <w:rPr>
                <w:rFonts w:ascii="Arial" w:hAnsi="Arial" w:cs="Arial"/>
              </w:rPr>
            </w:pPr>
            <w:r w:rsidRPr="009738B4">
              <w:rPr>
                <w:rFonts w:ascii="Arial" w:hAnsi="Arial" w:cs="Arial"/>
              </w:rPr>
              <w:t>Takes all reasonable steps to provide and maintain an environment that is physically, socially, culturally and emotionally safe.</w:t>
            </w:r>
          </w:p>
          <w:p w14:paraId="7903EEE9" w14:textId="77777777" w:rsidR="00FF3823" w:rsidRPr="009738B4" w:rsidRDefault="00FF3823" w:rsidP="00AF3709">
            <w:pPr>
              <w:pStyle w:val="ListParagraph"/>
              <w:numPr>
                <w:ilvl w:val="0"/>
                <w:numId w:val="17"/>
              </w:numPr>
              <w:tabs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738B4">
              <w:rPr>
                <w:rFonts w:ascii="Arial" w:hAnsi="Arial" w:cs="Arial"/>
                <w:color w:val="222222"/>
              </w:rPr>
              <w:t>Takes all reasonable and practical steps to ensure the health and safety of self and others.</w:t>
            </w:r>
          </w:p>
          <w:p w14:paraId="114342DE" w14:textId="000ED153" w:rsidR="00FF3823" w:rsidRPr="009738B4" w:rsidRDefault="00FF3823" w:rsidP="00AF3709">
            <w:pPr>
              <w:pStyle w:val="ListParagraph"/>
              <w:numPr>
                <w:ilvl w:val="0"/>
                <w:numId w:val="17"/>
              </w:numPr>
              <w:tabs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738B4">
              <w:rPr>
                <w:rFonts w:ascii="Arial" w:hAnsi="Arial" w:cs="Arial"/>
                <w:color w:val="222222"/>
              </w:rPr>
              <w:t>Complies with any reasonable health and safety instruction, policy or procedure and ensure that all hazards, risks and incidents are reported according to protocol.</w:t>
            </w:r>
          </w:p>
          <w:p w14:paraId="30409AA5" w14:textId="77777777" w:rsidR="00FF3823" w:rsidRPr="00AF79E4" w:rsidRDefault="00FF3823" w:rsidP="00AF3709">
            <w:pPr>
              <w:pStyle w:val="ListParagraph"/>
              <w:numPr>
                <w:ilvl w:val="0"/>
                <w:numId w:val="11"/>
              </w:numPr>
              <w:tabs>
                <w:tab w:val="left" w:pos="4536"/>
              </w:tabs>
              <w:spacing w:before="60" w:after="60" w:line="240" w:lineRule="auto"/>
              <w:ind w:left="259" w:hanging="284"/>
              <w:contextualSpacing w:val="0"/>
              <w:rPr>
                <w:rFonts w:ascii="Arial" w:hAnsi="Arial" w:cs="Arial"/>
                <w:color w:val="000000" w:themeColor="text1"/>
              </w:rPr>
            </w:pPr>
            <w:r w:rsidRPr="009738B4">
              <w:rPr>
                <w:rFonts w:ascii="Arial" w:hAnsi="Arial" w:cs="Arial"/>
              </w:rPr>
              <w:t xml:space="preserve">Participates in any required emergency response or exercises to ensure that essential services </w:t>
            </w:r>
            <w:proofErr w:type="gramStart"/>
            <w:r w:rsidRPr="009738B4">
              <w:rPr>
                <w:rFonts w:ascii="Arial" w:hAnsi="Arial" w:cs="Arial"/>
              </w:rPr>
              <w:t>are able to</w:t>
            </w:r>
            <w:proofErr w:type="gramEnd"/>
            <w:r w:rsidRPr="009738B4">
              <w:rPr>
                <w:rFonts w:ascii="Arial" w:hAnsi="Arial" w:cs="Arial"/>
              </w:rPr>
              <w:t xml:space="preserve"> be maintained.</w:t>
            </w:r>
          </w:p>
          <w:p w14:paraId="5C68EBC1" w14:textId="3F9E200E" w:rsidR="00AF79E4" w:rsidRPr="009738B4" w:rsidRDefault="00AF79E4" w:rsidP="00AF79E4">
            <w:pPr>
              <w:pStyle w:val="ListParagraph"/>
              <w:tabs>
                <w:tab w:val="left" w:pos="4536"/>
              </w:tabs>
              <w:spacing w:before="60" w:after="60" w:line="240" w:lineRule="auto"/>
              <w:ind w:left="259"/>
              <w:contextualSpacing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FF3823" w:rsidRPr="00014B0D" w14:paraId="57D0FA18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7CD68C37" w14:textId="7E20AA64" w:rsidR="00AF3709" w:rsidRDefault="00AF3709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There is respect and commitment to all heritages, languages and cultures within Ko</w:t>
            </w:r>
            <w:r w:rsidR="0079710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5239C">
              <w:rPr>
                <w:rFonts w:ascii="Arial" w:hAnsi="Arial" w:cs="Arial"/>
                <w:color w:val="000000"/>
                <w:sz w:val="22"/>
                <w:szCs w:val="22"/>
              </w:rPr>
              <w:t>Taku</w:t>
            </w:r>
            <w:r w:rsidR="00347A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Reo Deaf Education New Zealand.</w:t>
            </w:r>
          </w:p>
          <w:p w14:paraId="196C54FE" w14:textId="77777777" w:rsidR="00FF3823" w:rsidRPr="009C5FC4" w:rsidRDefault="00FF3823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09C2E67B" w14:textId="77777777" w:rsidR="00AF3709" w:rsidRPr="00AF3709" w:rsidRDefault="00AF3709" w:rsidP="00AF3709">
            <w:pPr>
              <w:pStyle w:val="ListParagraph"/>
              <w:numPr>
                <w:ilvl w:val="0"/>
                <w:numId w:val="17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59" w:hanging="259"/>
              <w:contextualSpacing w:val="0"/>
              <w:rPr>
                <w:rFonts w:ascii="Arial" w:hAnsi="Arial" w:cs="Arial"/>
              </w:rPr>
            </w:pPr>
            <w:r w:rsidRPr="00AF3709">
              <w:rPr>
                <w:rFonts w:ascii="Arial" w:hAnsi="Arial" w:cs="Arial"/>
                <w:color w:val="000000"/>
              </w:rPr>
              <w:t>Takes responsibility for growing their own confidence in culturally responsible practice.</w:t>
            </w:r>
          </w:p>
          <w:p w14:paraId="41826FF9" w14:textId="6420CC13" w:rsidR="00AF3709" w:rsidRPr="00AF3709" w:rsidRDefault="00AF3709" w:rsidP="00AF3709">
            <w:pPr>
              <w:pStyle w:val="ListParagraph"/>
              <w:numPr>
                <w:ilvl w:val="0"/>
                <w:numId w:val="17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59" w:hanging="259"/>
              <w:contextualSpacing w:val="0"/>
              <w:rPr>
                <w:rFonts w:ascii="Arial" w:hAnsi="Arial" w:cs="Arial"/>
              </w:rPr>
            </w:pPr>
            <w:r w:rsidRPr="00AF3709">
              <w:rPr>
                <w:rFonts w:ascii="Arial" w:hAnsi="Arial" w:cs="Arial"/>
                <w:color w:val="000000"/>
              </w:rPr>
              <w:t>Acknowledges and respects the languages, heritages and cultures of all.</w:t>
            </w:r>
          </w:p>
          <w:p w14:paraId="6C055875" w14:textId="66A68F7A" w:rsidR="00FF3823" w:rsidRPr="009C5FC4" w:rsidRDefault="00FF3823" w:rsidP="00AF3709">
            <w:pPr>
              <w:pStyle w:val="ListParagraph"/>
              <w:numPr>
                <w:ilvl w:val="0"/>
                <w:numId w:val="17"/>
              </w:numPr>
              <w:tabs>
                <w:tab w:val="left" w:pos="911"/>
                <w:tab w:val="left" w:pos="4536"/>
              </w:tabs>
              <w:spacing w:before="60" w:after="60" w:line="240" w:lineRule="auto"/>
              <w:ind w:left="259" w:hanging="259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 xml:space="preserve">Demonstrates commitment to the bicultural partnership in Aotearoa and a commitment to understanding of </w:t>
            </w:r>
            <w:proofErr w:type="spellStart"/>
            <w:r w:rsidRPr="009C5FC4">
              <w:rPr>
                <w:rFonts w:ascii="Arial" w:hAnsi="Arial" w:cs="Arial"/>
              </w:rPr>
              <w:t>Te</w:t>
            </w:r>
            <w:proofErr w:type="spellEnd"/>
            <w:r w:rsidRPr="009C5FC4">
              <w:rPr>
                <w:rFonts w:ascii="Arial" w:hAnsi="Arial" w:cs="Arial"/>
              </w:rPr>
              <w:t xml:space="preserve"> </w:t>
            </w:r>
            <w:proofErr w:type="spellStart"/>
            <w:r w:rsidRPr="009C5FC4">
              <w:rPr>
                <w:rFonts w:ascii="Arial" w:hAnsi="Arial" w:cs="Arial"/>
              </w:rPr>
              <w:t>Tiriti</w:t>
            </w:r>
            <w:proofErr w:type="spellEnd"/>
            <w:r w:rsidRPr="009C5FC4">
              <w:rPr>
                <w:rFonts w:ascii="Arial" w:hAnsi="Arial" w:cs="Arial"/>
              </w:rPr>
              <w:t xml:space="preserve"> o Waitangi.</w:t>
            </w:r>
          </w:p>
          <w:p w14:paraId="241F6596" w14:textId="77777777" w:rsidR="00FF3823" w:rsidRPr="009C5FC4" w:rsidRDefault="00FF3823" w:rsidP="00AF3709">
            <w:pPr>
              <w:pStyle w:val="ListParagraph"/>
              <w:numPr>
                <w:ilvl w:val="0"/>
                <w:numId w:val="17"/>
              </w:numPr>
              <w:tabs>
                <w:tab w:val="left" w:pos="4536"/>
              </w:tabs>
              <w:spacing w:before="60" w:after="60" w:line="240" w:lineRule="auto"/>
              <w:ind w:left="259" w:hanging="259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 xml:space="preserve">Develops understanding and use of tikanga and </w:t>
            </w:r>
            <w:proofErr w:type="spellStart"/>
            <w:r w:rsidRPr="009C5FC4">
              <w:rPr>
                <w:rFonts w:ascii="Arial" w:hAnsi="Arial" w:cs="Arial"/>
              </w:rPr>
              <w:t>te</w:t>
            </w:r>
            <w:proofErr w:type="spellEnd"/>
            <w:r w:rsidRPr="009C5FC4">
              <w:rPr>
                <w:rFonts w:ascii="Arial" w:hAnsi="Arial" w:cs="Arial"/>
              </w:rPr>
              <w:t xml:space="preserve"> </w:t>
            </w:r>
            <w:proofErr w:type="spellStart"/>
            <w:r w:rsidRPr="009C5FC4">
              <w:rPr>
                <w:rFonts w:ascii="Arial" w:hAnsi="Arial" w:cs="Arial"/>
              </w:rPr>
              <w:t>reo</w:t>
            </w:r>
            <w:proofErr w:type="spellEnd"/>
            <w:r w:rsidRPr="009C5FC4">
              <w:rPr>
                <w:rFonts w:ascii="Arial" w:hAnsi="Arial" w:cs="Arial"/>
              </w:rPr>
              <w:t xml:space="preserve"> Māori.</w:t>
            </w:r>
          </w:p>
          <w:p w14:paraId="6388E051" w14:textId="77777777" w:rsidR="00FF3823" w:rsidRPr="009C5FC4" w:rsidRDefault="00FF3823" w:rsidP="00AF3709">
            <w:pPr>
              <w:pStyle w:val="ListParagraph"/>
              <w:numPr>
                <w:ilvl w:val="0"/>
                <w:numId w:val="17"/>
              </w:numPr>
              <w:tabs>
                <w:tab w:val="left" w:pos="4536"/>
              </w:tabs>
              <w:spacing w:before="60" w:after="60" w:line="240" w:lineRule="auto"/>
              <w:ind w:left="259" w:hanging="259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Has a good understanding (or is committed to developing an understanding) of Deaf Culture.</w:t>
            </w:r>
          </w:p>
          <w:p w14:paraId="15125F71" w14:textId="77777777" w:rsidR="00FF3823" w:rsidRPr="009C5FC4" w:rsidRDefault="00FF3823" w:rsidP="00AF3709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ind w:left="259" w:hanging="259"/>
              <w:contextualSpacing w:val="0"/>
              <w:rPr>
                <w:rFonts w:ascii="Arial" w:hAnsi="Arial" w:cs="Arial"/>
                <w:color w:val="000000"/>
              </w:rPr>
            </w:pPr>
            <w:r w:rsidRPr="009C5FC4">
              <w:rPr>
                <w:rFonts w:ascii="Arial" w:hAnsi="Arial" w:cs="Arial"/>
              </w:rPr>
              <w:t>Is committed to improving the use of NZSL across the organisation.</w:t>
            </w:r>
          </w:p>
          <w:p w14:paraId="43B05C6C" w14:textId="77777777" w:rsidR="00FF3823" w:rsidRPr="00AF79E4" w:rsidRDefault="00FF3823" w:rsidP="00AF3709">
            <w:pPr>
              <w:pStyle w:val="ListParagraph"/>
              <w:numPr>
                <w:ilvl w:val="0"/>
                <w:numId w:val="10"/>
              </w:numPr>
              <w:tabs>
                <w:tab w:val="left" w:pos="851"/>
                <w:tab w:val="left" w:pos="4536"/>
              </w:tabs>
              <w:spacing w:before="60" w:after="60" w:line="240" w:lineRule="auto"/>
              <w:ind w:left="259" w:hanging="259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 xml:space="preserve">Appreciates, </w:t>
            </w:r>
            <w:proofErr w:type="gramStart"/>
            <w:r w:rsidRPr="009C5FC4">
              <w:rPr>
                <w:rFonts w:ascii="Arial" w:hAnsi="Arial" w:cs="Arial"/>
                <w:color w:val="000000"/>
              </w:rPr>
              <w:t>respects</w:t>
            </w:r>
            <w:proofErr w:type="gramEnd"/>
            <w:r w:rsidRPr="009C5FC4">
              <w:rPr>
                <w:rFonts w:ascii="Arial" w:hAnsi="Arial" w:cs="Arial"/>
                <w:color w:val="000000"/>
              </w:rPr>
              <w:t xml:space="preserve"> and affirms others and works effectively with all to create a positive and collaborative school cultur</w:t>
            </w:r>
            <w:r w:rsidR="00AF79E4">
              <w:rPr>
                <w:rFonts w:ascii="Arial" w:hAnsi="Arial" w:cs="Arial"/>
                <w:color w:val="000000"/>
              </w:rPr>
              <w:t>e</w:t>
            </w:r>
          </w:p>
          <w:p w14:paraId="7CE4279F" w14:textId="36966BBF" w:rsidR="00AF79E4" w:rsidRPr="009C5FC4" w:rsidRDefault="00AF79E4" w:rsidP="00AF79E4">
            <w:pPr>
              <w:pStyle w:val="ListParagraph"/>
              <w:tabs>
                <w:tab w:val="left" w:pos="851"/>
                <w:tab w:val="left" w:pos="4536"/>
              </w:tabs>
              <w:spacing w:before="60" w:after="60" w:line="240" w:lineRule="auto"/>
              <w:ind w:left="259"/>
              <w:contextualSpacing w:val="0"/>
              <w:rPr>
                <w:rFonts w:ascii="Arial" w:hAnsi="Arial" w:cs="Arial"/>
              </w:rPr>
            </w:pPr>
          </w:p>
        </w:tc>
      </w:tr>
      <w:tr w:rsidR="00FF3823" w:rsidRPr="00014B0D" w14:paraId="730386C0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071743F6" w14:textId="77777777" w:rsidR="00FF3823" w:rsidRPr="009C5FC4" w:rsidRDefault="00FF3823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C5FC4">
              <w:rPr>
                <w:rFonts w:ascii="Arial" w:hAnsi="Arial" w:cs="Arial"/>
                <w:color w:val="000000"/>
                <w:sz w:val="22"/>
                <w:szCs w:val="22"/>
              </w:rPr>
              <w:t>Staff are committed to ongoing learning, engaging in both formal and informal professional learning and development in their professional practice.</w:t>
            </w:r>
          </w:p>
          <w:p w14:paraId="2296F4A8" w14:textId="77777777" w:rsidR="00FF3823" w:rsidRPr="009C5FC4" w:rsidRDefault="00FF3823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7D154A81" w14:textId="77777777" w:rsidR="00AF3709" w:rsidRDefault="00AF3709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Commits to developing personal skills in the use of NZSL.</w:t>
            </w:r>
          </w:p>
          <w:p w14:paraId="1434A507" w14:textId="1147730C" w:rsidR="00FF3823" w:rsidRPr="009C5FC4" w:rsidRDefault="00FF3823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 xml:space="preserve">Engages in the appraisal process, ensuring documentation is complete, self-reflection is engaged, and that there is progress towards and/or achievement of performance indicators. </w:t>
            </w:r>
          </w:p>
          <w:p w14:paraId="42ABC8C5" w14:textId="77777777" w:rsidR="00FF3823" w:rsidRPr="009C5FC4" w:rsidRDefault="00FF3823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lastRenderedPageBreak/>
              <w:t>Identifies professional learning goals in consultation with colleagues.</w:t>
            </w:r>
          </w:p>
          <w:p w14:paraId="5342157E" w14:textId="77777777" w:rsidR="00FF3823" w:rsidRPr="009C5FC4" w:rsidRDefault="00FF3823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Identifies and initiates learning opportunities to advance personal professional knowledge and skills.</w:t>
            </w:r>
          </w:p>
          <w:p w14:paraId="4119CE4A" w14:textId="77777777" w:rsidR="00FF3823" w:rsidRDefault="00FF3823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Participates responsibly in professional learning opportunities within the learning community.</w:t>
            </w:r>
          </w:p>
          <w:p w14:paraId="7E71E8F9" w14:textId="5FD67380" w:rsidR="00AF79E4" w:rsidRPr="00AF3709" w:rsidRDefault="00AF79E4" w:rsidP="00AF79E4">
            <w:pPr>
              <w:pStyle w:val="ListParagraph"/>
              <w:tabs>
                <w:tab w:val="left" w:pos="317"/>
                <w:tab w:val="left" w:pos="4536"/>
              </w:tabs>
              <w:spacing w:before="60" w:after="60" w:line="240" w:lineRule="auto"/>
              <w:ind w:left="237"/>
              <w:contextualSpacing w:val="0"/>
              <w:rPr>
                <w:rFonts w:ascii="Arial" w:hAnsi="Arial" w:cs="Arial"/>
              </w:rPr>
            </w:pPr>
          </w:p>
        </w:tc>
      </w:tr>
      <w:tr w:rsidR="00FF3823" w:rsidRPr="00014B0D" w14:paraId="6D44B333" w14:textId="77777777" w:rsidTr="7DACBE76">
        <w:trPr>
          <w:gridBefore w:val="1"/>
          <w:wBefore w:w="142" w:type="dxa"/>
          <w:trHeight w:val="164"/>
        </w:trPr>
        <w:tc>
          <w:tcPr>
            <w:tcW w:w="7014" w:type="dxa"/>
            <w:shd w:val="clear" w:color="auto" w:fill="auto"/>
          </w:tcPr>
          <w:p w14:paraId="69555BF9" w14:textId="21E0B1FE" w:rsidR="00FF3823" w:rsidRPr="009C5FC4" w:rsidRDefault="00FF3823" w:rsidP="00AF3709">
            <w:pPr>
              <w:tabs>
                <w:tab w:val="left" w:pos="426"/>
                <w:tab w:val="left" w:pos="453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C5FC4">
              <w:rPr>
                <w:rFonts w:ascii="Arial" w:hAnsi="Arial" w:cs="Arial"/>
                <w:sz w:val="22"/>
                <w:szCs w:val="22"/>
              </w:rPr>
              <w:lastRenderedPageBreak/>
              <w:t>Any additional tasks and/or responsibilities are completed, as requested by the Informational Management Lead</w:t>
            </w:r>
            <w:r w:rsidR="00387377" w:rsidRPr="009C5FC4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DF413C">
              <w:rPr>
                <w:rFonts w:ascii="Arial" w:hAnsi="Arial" w:cs="Arial"/>
                <w:sz w:val="22"/>
                <w:szCs w:val="22"/>
              </w:rPr>
              <w:t>DCR</w:t>
            </w:r>
          </w:p>
          <w:p w14:paraId="0AB652C6" w14:textId="77777777" w:rsidR="00FF3823" w:rsidRPr="009C5FC4" w:rsidRDefault="00FF3823" w:rsidP="00AF3709">
            <w:pPr>
              <w:spacing w:before="60" w:after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shd w:val="clear" w:color="auto" w:fill="auto"/>
          </w:tcPr>
          <w:p w14:paraId="0F923E50" w14:textId="77777777" w:rsidR="00FF3823" w:rsidRPr="009C5FC4" w:rsidRDefault="00FF3823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 w:themeColor="text1"/>
              </w:rPr>
              <w:t>Ensures all tasks are completed efficiently and to a high standard.</w:t>
            </w:r>
          </w:p>
          <w:p w14:paraId="786D485E" w14:textId="77777777" w:rsidR="00FF3823" w:rsidRPr="009C5FC4" w:rsidRDefault="00FF3823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</w:rPr>
              <w:t>Is professional in their appearance and manner, positively representing themselves and the organisation to ensure positive perceptions from the internal and external community.</w:t>
            </w:r>
          </w:p>
          <w:p w14:paraId="137E3F07" w14:textId="77777777" w:rsidR="00FF3823" w:rsidRPr="009C5FC4" w:rsidRDefault="00FF3823" w:rsidP="00AF3709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  <w:tab w:val="left" w:pos="4536"/>
              </w:tabs>
              <w:spacing w:before="60" w:after="60" w:line="240" w:lineRule="auto"/>
              <w:ind w:left="237" w:hanging="218"/>
              <w:contextualSpacing w:val="0"/>
              <w:rPr>
                <w:rFonts w:ascii="Arial" w:hAnsi="Arial" w:cs="Arial"/>
              </w:rPr>
            </w:pPr>
            <w:r w:rsidRPr="009C5FC4">
              <w:rPr>
                <w:rFonts w:ascii="Arial" w:hAnsi="Arial" w:cs="Arial"/>
                <w:color w:val="000000"/>
              </w:rPr>
              <w:t>Performs additional duties in an efficient manner, to the required standard and within a negotiated timeframe.</w:t>
            </w:r>
          </w:p>
        </w:tc>
      </w:tr>
    </w:tbl>
    <w:p w14:paraId="3A5DD310" w14:textId="51E0BDF0" w:rsidR="00246E7A" w:rsidRPr="009B2A07" w:rsidRDefault="00246E7A" w:rsidP="002168C1">
      <w:pPr>
        <w:rPr>
          <w:color w:val="000000" w:themeColor="text1"/>
        </w:rPr>
        <w:sectPr w:rsidR="00246E7A" w:rsidRPr="009B2A07" w:rsidSect="00596DE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30486C7" w14:textId="6EEBE2CD" w:rsidR="00921BA3" w:rsidRPr="005753D6" w:rsidRDefault="00921BA3" w:rsidP="00921BA3">
      <w:pPr>
        <w:shd w:val="clear" w:color="auto" w:fill="F7CAAC" w:themeFill="accent2" w:themeFillTint="66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Qualifications</w:t>
      </w:r>
    </w:p>
    <w:p w14:paraId="2FB336EB" w14:textId="77777777" w:rsidR="00921BA3" w:rsidRPr="009C5FC4" w:rsidRDefault="00921BA3" w:rsidP="00921BA3">
      <w:pPr>
        <w:tabs>
          <w:tab w:val="left" w:pos="284"/>
        </w:tabs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9C5FC4">
        <w:rPr>
          <w:rFonts w:ascii="Arial" w:hAnsi="Arial"/>
          <w:b/>
          <w:bCs/>
          <w:color w:val="000000" w:themeColor="text1"/>
          <w:sz w:val="22"/>
          <w:szCs w:val="22"/>
        </w:rPr>
        <w:t>Essential</w:t>
      </w:r>
    </w:p>
    <w:p w14:paraId="2783C91F" w14:textId="7EE4D873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Tertiary qualification in Librarianship / Information Management </w:t>
      </w:r>
    </w:p>
    <w:p w14:paraId="3BE69C65" w14:textId="0D68BF03" w:rsidR="00921BA3" w:rsidRPr="009C5FC4" w:rsidRDefault="10DF9A8C" w:rsidP="10DF9A8C">
      <w:pPr>
        <w:numPr>
          <w:ilvl w:val="0"/>
          <w:numId w:val="1"/>
        </w:numPr>
        <w:ind w:left="284" w:hanging="284"/>
        <w:rPr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Certificate in cataloguing</w:t>
      </w:r>
    </w:p>
    <w:p w14:paraId="591EF0B0" w14:textId="677127B3" w:rsidR="00921BA3" w:rsidRPr="00246E7A" w:rsidRDefault="00921BA3" w:rsidP="10DF9A8C">
      <w:pPr>
        <w:tabs>
          <w:tab w:val="left" w:pos="284"/>
        </w:tabs>
        <w:ind w:hanging="284"/>
        <w:rPr>
          <w:rFonts w:ascii="Arial" w:hAnsi="Arial"/>
          <w:color w:val="000000" w:themeColor="text1"/>
        </w:rPr>
      </w:pPr>
    </w:p>
    <w:p w14:paraId="1EB9D976" w14:textId="4B0D2667" w:rsidR="00BB57C8" w:rsidRPr="005753D6" w:rsidRDefault="00921BA3" w:rsidP="00065B6E">
      <w:pPr>
        <w:shd w:val="clear" w:color="auto" w:fill="F7CAAC" w:themeFill="accent2" w:themeFillTint="66"/>
        <w:spacing w:after="12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Professional </w:t>
      </w:r>
      <w:r w:rsidR="009E5001">
        <w:rPr>
          <w:rFonts w:ascii="Arial" w:hAnsi="Arial" w:cs="Arial"/>
          <w:b/>
          <w:color w:val="000000" w:themeColor="text1"/>
          <w:sz w:val="28"/>
          <w:szCs w:val="28"/>
        </w:rPr>
        <w:t>Competencies</w:t>
      </w:r>
    </w:p>
    <w:p w14:paraId="17281D4E" w14:textId="1D12CFFB" w:rsidR="00F133C4" w:rsidRPr="009C5FC4" w:rsidRDefault="00F133C4" w:rsidP="00F133C4">
      <w:pPr>
        <w:tabs>
          <w:tab w:val="left" w:pos="284"/>
        </w:tabs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9C5FC4">
        <w:rPr>
          <w:rFonts w:ascii="Arial" w:hAnsi="Arial"/>
          <w:b/>
          <w:bCs/>
          <w:color w:val="000000" w:themeColor="text1"/>
          <w:sz w:val="22"/>
          <w:szCs w:val="22"/>
        </w:rPr>
        <w:t>Essential</w:t>
      </w:r>
    </w:p>
    <w:p w14:paraId="37D67575" w14:textId="7BD4BA95" w:rsidR="00B908E0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Excellent working knowledge of a library management and cataloguing system.</w:t>
      </w:r>
    </w:p>
    <w:p w14:paraId="75CC0C4C" w14:textId="77777777" w:rsidR="00F112E9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Knowledge of principles and processes for providing customer and personal services. This includes customer needs assessment, meeting quality standards for services, and evaluation of customer satisfaction.</w:t>
      </w:r>
    </w:p>
    <w:p w14:paraId="7C725FCA" w14:textId="7A831823" w:rsidR="003802CC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Experience with Microsoft Office 365 productivity apps </w:t>
      </w:r>
    </w:p>
    <w:p w14:paraId="001C9614" w14:textId="37EC5B35" w:rsidR="0008150A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Demonstrated ability to work with colleagues to resolve issues and meet agreed outcomes </w:t>
      </w:r>
    </w:p>
    <w:p w14:paraId="40A32258" w14:textId="2DC52B58" w:rsidR="0008150A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Highly developed interpersonal and relationship skills </w:t>
      </w:r>
    </w:p>
    <w:p w14:paraId="43AD2778" w14:textId="77777777" w:rsidR="003D3AF7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Able to build rapport with and communicate with people from different cultures, backgrounds and ages </w:t>
      </w:r>
    </w:p>
    <w:p w14:paraId="64CFF113" w14:textId="77777777" w:rsidR="003D3AF7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Effectively negotiates mutual expectations and builds rapport in key relationships </w:t>
      </w:r>
    </w:p>
    <w:p w14:paraId="23955ED9" w14:textId="77777777" w:rsidR="006A05D3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Accuracy and attention to detail   </w:t>
      </w:r>
    </w:p>
    <w:p w14:paraId="34647C5B" w14:textId="77777777" w:rsidR="006A05D3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Confident and outgoing and is enthusiastic and motivated</w:t>
      </w:r>
    </w:p>
    <w:p w14:paraId="0E037A84" w14:textId="6F1ED307" w:rsidR="006A05D3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Excellent written and spoken English skills/NZSL communication skills</w:t>
      </w:r>
    </w:p>
    <w:p w14:paraId="367FCA0F" w14:textId="77777777" w:rsidR="006A05D3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Excellent analytical skills</w:t>
      </w:r>
    </w:p>
    <w:p w14:paraId="0F3255EF" w14:textId="77777777" w:rsidR="00F133C4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Ability to work well both independently, and collaboratively in a team environment </w:t>
      </w:r>
    </w:p>
    <w:p w14:paraId="19177E07" w14:textId="77777777" w:rsidR="00F133C4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Able to see the big picture in order to exercise judgement in problem solving. </w:t>
      </w:r>
    </w:p>
    <w:p w14:paraId="759CC104" w14:textId="02855035" w:rsidR="00F133C4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Ability to be innovative, to question the status quo and to adapt to changing circumstances.</w:t>
      </w:r>
    </w:p>
    <w:p w14:paraId="472E0F9B" w14:textId="77777777" w:rsidR="00F133C4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Excellent organisational and time management skills   </w:t>
      </w:r>
    </w:p>
    <w:p w14:paraId="4D19923D" w14:textId="77777777" w:rsidR="00F133C4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Uses initiative, good judgement and creative thinking to problem solve   </w:t>
      </w:r>
    </w:p>
    <w:p w14:paraId="505160CB" w14:textId="77777777" w:rsidR="00F133C4" w:rsidRPr="009C5FC4" w:rsidRDefault="10DF9A8C" w:rsidP="00AF3709">
      <w:pPr>
        <w:numPr>
          <w:ilvl w:val="0"/>
          <w:numId w:val="1"/>
        </w:numPr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Competence in compiling reports and communicating findings</w:t>
      </w:r>
    </w:p>
    <w:p w14:paraId="7F1F3119" w14:textId="685768C7" w:rsidR="00667117" w:rsidRPr="009C5FC4" w:rsidRDefault="00667117" w:rsidP="00667117">
      <w:pPr>
        <w:tabs>
          <w:tab w:val="left" w:pos="284"/>
        </w:tabs>
        <w:rPr>
          <w:rFonts w:ascii="Arial" w:hAnsi="Arial"/>
          <w:color w:val="000000" w:themeColor="text1"/>
          <w:sz w:val="22"/>
          <w:szCs w:val="22"/>
          <w:highlight w:val="yellow"/>
        </w:rPr>
      </w:pPr>
    </w:p>
    <w:p w14:paraId="461F77DE" w14:textId="5E05521A" w:rsidR="00F133C4" w:rsidRPr="009C5FC4" w:rsidRDefault="10DF9A8C" w:rsidP="00F133C4">
      <w:pPr>
        <w:tabs>
          <w:tab w:val="left" w:pos="284"/>
        </w:tabs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9C5FC4">
        <w:rPr>
          <w:rFonts w:ascii="Arial" w:hAnsi="Arial"/>
          <w:b/>
          <w:bCs/>
          <w:color w:val="000000" w:themeColor="text1"/>
          <w:sz w:val="22"/>
          <w:szCs w:val="22"/>
        </w:rPr>
        <w:t>Desirable</w:t>
      </w:r>
    </w:p>
    <w:p w14:paraId="03C772CB" w14:textId="33B72708" w:rsidR="003946E8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Knowledge of the New Zealand Education sector</w:t>
      </w:r>
    </w:p>
    <w:p w14:paraId="7DEA36AD" w14:textId="7D2807FD" w:rsidR="006E65DA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Experience with, and awareness of, Deaf Culture and the Deaf community</w:t>
      </w:r>
    </w:p>
    <w:p w14:paraId="41C6BE81" w14:textId="0EF86842" w:rsidR="00664FD1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Proficient in NZSL (or a willingness to learn)</w:t>
      </w:r>
    </w:p>
    <w:p w14:paraId="6AC471BC" w14:textId="77777777" w:rsidR="009C5FC4" w:rsidRPr="00246E7A" w:rsidRDefault="009C5FC4" w:rsidP="009C5FC4">
      <w:pPr>
        <w:tabs>
          <w:tab w:val="left" w:pos="284"/>
        </w:tabs>
        <w:rPr>
          <w:rFonts w:ascii="Arial" w:hAnsi="Arial"/>
          <w:color w:val="000000" w:themeColor="text1"/>
        </w:rPr>
      </w:pPr>
    </w:p>
    <w:p w14:paraId="6AAB767A" w14:textId="461509BD" w:rsidR="00667117" w:rsidRPr="005753D6" w:rsidRDefault="005753D6" w:rsidP="00065B6E">
      <w:pPr>
        <w:shd w:val="clear" w:color="auto" w:fill="F7CAAC" w:themeFill="accent2" w:themeFillTint="66"/>
        <w:spacing w:after="120"/>
        <w:rPr>
          <w:rFonts w:ascii="Arial" w:hAnsi="Arial" w:cs="Arial"/>
          <w:b/>
          <w:sz w:val="28"/>
          <w:szCs w:val="28"/>
        </w:rPr>
      </w:pPr>
      <w:r w:rsidRPr="005753D6">
        <w:rPr>
          <w:rFonts w:ascii="Arial" w:hAnsi="Arial" w:cs="Arial"/>
          <w:b/>
          <w:sz w:val="28"/>
          <w:szCs w:val="28"/>
        </w:rPr>
        <w:t>Personal Attributes</w:t>
      </w:r>
    </w:p>
    <w:p w14:paraId="7593B101" w14:textId="69A36660" w:rsidR="005753D6" w:rsidRPr="009C5FC4" w:rsidRDefault="009E5001" w:rsidP="005753D6">
      <w:pPr>
        <w:tabs>
          <w:tab w:val="left" w:pos="284"/>
        </w:tabs>
        <w:rPr>
          <w:rFonts w:ascii="Arial" w:hAnsi="Arial"/>
          <w:b/>
          <w:bCs/>
          <w:color w:val="000000" w:themeColor="text1"/>
          <w:sz w:val="22"/>
          <w:szCs w:val="22"/>
        </w:rPr>
      </w:pPr>
      <w:r w:rsidRPr="009C5FC4">
        <w:rPr>
          <w:rFonts w:ascii="Arial" w:hAnsi="Arial"/>
          <w:b/>
          <w:bCs/>
          <w:color w:val="000000" w:themeColor="text1"/>
          <w:sz w:val="22"/>
          <w:szCs w:val="22"/>
        </w:rPr>
        <w:t>Essential</w:t>
      </w:r>
    </w:p>
    <w:p w14:paraId="4EED23D3" w14:textId="0192B7F8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Embodies the organisation’s guiding principles of ‘Grow, Excel, Choose and Belong’</w:t>
      </w:r>
    </w:p>
    <w:p w14:paraId="7A843901" w14:textId="75BA40B0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Is motivated to develop a world leading service for Deaf and Hard of Hearing </w:t>
      </w:r>
      <w:r w:rsidRPr="009C5FC4">
        <w:rPr>
          <w:rFonts w:ascii="Arial" w:hAnsi="Arial" w:cs="Arial"/>
          <w:color w:val="000000" w:themeColor="text1"/>
          <w:sz w:val="22"/>
          <w:szCs w:val="22"/>
        </w:rPr>
        <w:t>learners</w:t>
      </w:r>
      <w:r w:rsidRPr="009C5FC4">
        <w:rPr>
          <w:rFonts w:ascii="Arial" w:hAnsi="Arial"/>
          <w:color w:val="000000" w:themeColor="text1"/>
          <w:sz w:val="22"/>
          <w:szCs w:val="22"/>
        </w:rPr>
        <w:t xml:space="preserve"> and </w:t>
      </w:r>
      <w:proofErr w:type="spellStart"/>
      <w:r w:rsidRPr="009C5FC4">
        <w:rPr>
          <w:rFonts w:ascii="Arial" w:hAnsi="Arial"/>
          <w:color w:val="000000" w:themeColor="text1"/>
          <w:sz w:val="22"/>
          <w:szCs w:val="22"/>
        </w:rPr>
        <w:t>whānau</w:t>
      </w:r>
      <w:proofErr w:type="spellEnd"/>
    </w:p>
    <w:p w14:paraId="3D8BD605" w14:textId="77777777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Demonstrates </w:t>
      </w:r>
      <w:r w:rsidRPr="009C5FC4">
        <w:rPr>
          <w:rFonts w:ascii="Arial" w:hAnsi="Arial" w:cs="Arial"/>
          <w:color w:val="000000" w:themeColor="text1"/>
          <w:sz w:val="22"/>
          <w:szCs w:val="22"/>
        </w:rPr>
        <w:t>principles of equity and access in action</w:t>
      </w:r>
    </w:p>
    <w:p w14:paraId="6F46760D" w14:textId="77777777" w:rsidR="00335FEA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Is innovative and creative</w:t>
      </w:r>
    </w:p>
    <w:p w14:paraId="7D2BC8AE" w14:textId="77777777" w:rsidR="00335FEA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 xml:space="preserve">Is friendly, positive and approachable </w:t>
      </w:r>
    </w:p>
    <w:p w14:paraId="389E64FE" w14:textId="77777777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 w:cs="Arial"/>
          <w:color w:val="000000" w:themeColor="text1"/>
          <w:sz w:val="22"/>
          <w:szCs w:val="22"/>
        </w:rPr>
        <w:t>Optimises quality and efficiency in work</w:t>
      </w:r>
    </w:p>
    <w:p w14:paraId="2F9542AF" w14:textId="77777777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 w:cs="Arial"/>
          <w:color w:val="000000" w:themeColor="text1"/>
          <w:sz w:val="22"/>
          <w:szCs w:val="22"/>
        </w:rPr>
        <w:t>Respects diversity</w:t>
      </w:r>
    </w:p>
    <w:p w14:paraId="0C2C0852" w14:textId="77777777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Is self-motivated and self-directed, taking personal accountability for work</w:t>
      </w:r>
    </w:p>
    <w:p w14:paraId="1047F5FA" w14:textId="77777777" w:rsidR="00667117" w:rsidRPr="009C5FC4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Understands personal strengths and limitations</w:t>
      </w:r>
    </w:p>
    <w:p w14:paraId="2B13EF4C" w14:textId="1BEEC3D9" w:rsidR="00EF70BF" w:rsidRDefault="10DF9A8C" w:rsidP="10DF9A8C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/>
          <w:color w:val="000000" w:themeColor="text1"/>
          <w:sz w:val="22"/>
          <w:szCs w:val="22"/>
        </w:rPr>
      </w:pPr>
      <w:r w:rsidRPr="009C5FC4">
        <w:rPr>
          <w:rFonts w:ascii="Arial" w:hAnsi="Arial"/>
          <w:color w:val="000000" w:themeColor="text1"/>
          <w:sz w:val="22"/>
          <w:szCs w:val="22"/>
        </w:rPr>
        <w:t>Demonstrates initiative, energy and vitality</w:t>
      </w:r>
    </w:p>
    <w:p w14:paraId="31DC0B1D" w14:textId="78E477F8" w:rsidR="00401D99" w:rsidRDefault="00401D99" w:rsidP="00401D99">
      <w:pPr>
        <w:tabs>
          <w:tab w:val="left" w:pos="284"/>
        </w:tabs>
        <w:rPr>
          <w:rFonts w:ascii="Arial" w:hAnsi="Arial"/>
          <w:color w:val="000000" w:themeColor="text1"/>
          <w:sz w:val="22"/>
          <w:szCs w:val="22"/>
        </w:rPr>
      </w:pPr>
    </w:p>
    <w:p w14:paraId="6FDB5196" w14:textId="4BD5E84B" w:rsidR="00CA4D84" w:rsidRDefault="00CA4D84" w:rsidP="00401D99">
      <w:pPr>
        <w:tabs>
          <w:tab w:val="left" w:pos="284"/>
        </w:tabs>
        <w:rPr>
          <w:rFonts w:ascii="Arial" w:hAnsi="Arial"/>
          <w:color w:val="000000" w:themeColor="text1"/>
          <w:sz w:val="22"/>
          <w:szCs w:val="22"/>
        </w:rPr>
      </w:pPr>
    </w:p>
    <w:p w14:paraId="683D6860" w14:textId="77777777" w:rsidR="00CA4D84" w:rsidRDefault="00CA4D84" w:rsidP="00401D99">
      <w:pPr>
        <w:tabs>
          <w:tab w:val="left" w:pos="284"/>
        </w:tabs>
        <w:rPr>
          <w:rFonts w:ascii="Arial" w:hAnsi="Arial"/>
          <w:color w:val="000000" w:themeColor="text1"/>
          <w:sz w:val="22"/>
          <w:szCs w:val="22"/>
        </w:rPr>
      </w:pPr>
    </w:p>
    <w:p w14:paraId="56D08662" w14:textId="77777777" w:rsidR="00401D99" w:rsidRPr="009C5FC4" w:rsidRDefault="00401D99" w:rsidP="00401D99">
      <w:pPr>
        <w:tabs>
          <w:tab w:val="left" w:pos="284"/>
        </w:tabs>
        <w:rPr>
          <w:rFonts w:ascii="Arial" w:hAnsi="Arial"/>
          <w:color w:val="000000" w:themeColor="text1"/>
          <w:sz w:val="22"/>
          <w:szCs w:val="22"/>
        </w:rPr>
      </w:pPr>
    </w:p>
    <w:sectPr w:rsidR="00401D99" w:rsidRPr="009C5FC4" w:rsidSect="00664F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BF955" w14:textId="77777777" w:rsidR="00055BB2" w:rsidRDefault="00055BB2" w:rsidP="006D195B">
      <w:r>
        <w:separator/>
      </w:r>
    </w:p>
  </w:endnote>
  <w:endnote w:type="continuationSeparator" w:id="0">
    <w:p w14:paraId="5A00EB38" w14:textId="77777777" w:rsidR="00055BB2" w:rsidRDefault="00055BB2" w:rsidP="006D195B">
      <w:r>
        <w:continuationSeparator/>
      </w:r>
    </w:p>
  </w:endnote>
  <w:endnote w:type="continuationNotice" w:id="1">
    <w:p w14:paraId="4978803E" w14:textId="77777777" w:rsidR="00055BB2" w:rsidRDefault="00055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harcoal">
    <w:altName w:val="Arial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EBD8E" w14:textId="77777777" w:rsidR="007B6D0C" w:rsidRDefault="007B6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67062" w14:textId="77777777" w:rsidR="007B6D0C" w:rsidRDefault="007B6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1E7EE" w14:textId="77777777" w:rsidR="007B6D0C" w:rsidRDefault="007B6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6827" w14:textId="77777777" w:rsidR="00055BB2" w:rsidRDefault="00055BB2" w:rsidP="006D195B">
      <w:r>
        <w:separator/>
      </w:r>
    </w:p>
  </w:footnote>
  <w:footnote w:type="continuationSeparator" w:id="0">
    <w:p w14:paraId="00C79CD6" w14:textId="77777777" w:rsidR="00055BB2" w:rsidRDefault="00055BB2" w:rsidP="006D195B">
      <w:r>
        <w:continuationSeparator/>
      </w:r>
    </w:p>
  </w:footnote>
  <w:footnote w:type="continuationNotice" w:id="1">
    <w:p w14:paraId="7B7705CD" w14:textId="77777777" w:rsidR="00055BB2" w:rsidRDefault="00055B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B6999" w14:textId="3EB3A5FB" w:rsidR="007B6D0C" w:rsidRDefault="007B6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AC6E" w14:textId="464E0963" w:rsidR="007B6D0C" w:rsidRDefault="007B6D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A1C93" w14:textId="63340774" w:rsidR="007B6D0C" w:rsidRDefault="007B6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4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Charcoal" w:hAnsi="Times New Roman" w:hint="default"/>
        <w:sz w:val="16"/>
      </w:rPr>
    </w:lvl>
  </w:abstractNum>
  <w:abstractNum w:abstractNumId="1" w15:restartNumberingAfterBreak="0">
    <w:nsid w:val="030C0155"/>
    <w:multiLevelType w:val="hybridMultilevel"/>
    <w:tmpl w:val="AE569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531B79"/>
    <w:multiLevelType w:val="hybridMultilevel"/>
    <w:tmpl w:val="3DB6FA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926B7"/>
    <w:multiLevelType w:val="hybridMultilevel"/>
    <w:tmpl w:val="F294A5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46225"/>
    <w:multiLevelType w:val="multilevel"/>
    <w:tmpl w:val="D9CE2D4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087602"/>
    <w:multiLevelType w:val="hybridMultilevel"/>
    <w:tmpl w:val="0F965098"/>
    <w:lvl w:ilvl="0" w:tplc="0400E8AC">
      <w:start w:val="3"/>
      <w:numFmt w:val="bullet"/>
      <w:lvlText w:val="•"/>
      <w:lvlJc w:val="left"/>
      <w:pPr>
        <w:tabs>
          <w:tab w:val="num" w:pos="530"/>
        </w:tabs>
        <w:ind w:left="510" w:hanging="340"/>
      </w:pPr>
      <w:rPr>
        <w:rFonts w:ascii="Arial" w:hAnsi="Arial" w:hint="default"/>
      </w:rPr>
    </w:lvl>
    <w:lvl w:ilvl="1" w:tplc="C2E43A58">
      <w:numFmt w:val="decimal"/>
      <w:lvlText w:val=""/>
      <w:lvlJc w:val="left"/>
    </w:lvl>
    <w:lvl w:ilvl="2" w:tplc="CD247D26">
      <w:numFmt w:val="decimal"/>
      <w:lvlText w:val=""/>
      <w:lvlJc w:val="left"/>
    </w:lvl>
    <w:lvl w:ilvl="3" w:tplc="8B7A3C7E">
      <w:numFmt w:val="decimal"/>
      <w:lvlText w:val=""/>
      <w:lvlJc w:val="left"/>
    </w:lvl>
    <w:lvl w:ilvl="4" w:tplc="330E05DC">
      <w:numFmt w:val="decimal"/>
      <w:lvlText w:val=""/>
      <w:lvlJc w:val="left"/>
    </w:lvl>
    <w:lvl w:ilvl="5" w:tplc="48204BDC">
      <w:numFmt w:val="decimal"/>
      <w:lvlText w:val=""/>
      <w:lvlJc w:val="left"/>
    </w:lvl>
    <w:lvl w:ilvl="6" w:tplc="ACD4F538">
      <w:numFmt w:val="decimal"/>
      <w:lvlText w:val=""/>
      <w:lvlJc w:val="left"/>
    </w:lvl>
    <w:lvl w:ilvl="7" w:tplc="EDB4C300">
      <w:numFmt w:val="decimal"/>
      <w:lvlText w:val=""/>
      <w:lvlJc w:val="left"/>
    </w:lvl>
    <w:lvl w:ilvl="8" w:tplc="61AEDCD6">
      <w:numFmt w:val="decimal"/>
      <w:lvlText w:val=""/>
      <w:lvlJc w:val="left"/>
    </w:lvl>
  </w:abstractNum>
  <w:abstractNum w:abstractNumId="6" w15:restartNumberingAfterBreak="0">
    <w:nsid w:val="168A5335"/>
    <w:multiLevelType w:val="hybridMultilevel"/>
    <w:tmpl w:val="B6B28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64F09"/>
    <w:multiLevelType w:val="hybridMultilevel"/>
    <w:tmpl w:val="9C2A8F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83110"/>
    <w:multiLevelType w:val="hybridMultilevel"/>
    <w:tmpl w:val="E86E7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B2528"/>
    <w:multiLevelType w:val="hybridMultilevel"/>
    <w:tmpl w:val="6CD6A8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01BAB"/>
    <w:multiLevelType w:val="hybridMultilevel"/>
    <w:tmpl w:val="2FB0F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6E7C"/>
    <w:multiLevelType w:val="hybridMultilevel"/>
    <w:tmpl w:val="A264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0A77"/>
    <w:multiLevelType w:val="multilevel"/>
    <w:tmpl w:val="53847F2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FC0E51"/>
    <w:multiLevelType w:val="hybridMultilevel"/>
    <w:tmpl w:val="DB4C9C66"/>
    <w:lvl w:ilvl="0" w:tplc="9A203C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E82A5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3A2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4279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22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ADC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0F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2C6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809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65AB4"/>
    <w:multiLevelType w:val="hybridMultilevel"/>
    <w:tmpl w:val="5D96B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C447B"/>
    <w:multiLevelType w:val="hybridMultilevel"/>
    <w:tmpl w:val="C6F8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603"/>
    <w:multiLevelType w:val="multilevel"/>
    <w:tmpl w:val="D54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26B74B4"/>
    <w:multiLevelType w:val="hybridMultilevel"/>
    <w:tmpl w:val="FECA1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BD4AA8"/>
    <w:multiLevelType w:val="hybridMultilevel"/>
    <w:tmpl w:val="C15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32733"/>
    <w:multiLevelType w:val="hybridMultilevel"/>
    <w:tmpl w:val="D400BCB2"/>
    <w:lvl w:ilvl="0" w:tplc="AC42D8CE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 w:tplc="EE9EBE56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 w:tplc="6A2A3D8A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 w:tplc="690E9592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 w:tplc="70D2C0F2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 w:tplc="B0E607B8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 w:tplc="8DF43EB0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 w:tplc="3D2655DA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 w:tplc="FF2E2DC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0" w15:restartNumberingAfterBreak="0">
    <w:nsid w:val="68880059"/>
    <w:multiLevelType w:val="hybridMultilevel"/>
    <w:tmpl w:val="E512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73F71"/>
    <w:multiLevelType w:val="multilevel"/>
    <w:tmpl w:val="48487C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1"/>
  </w:num>
  <w:num w:numId="5">
    <w:abstractNumId w:val="20"/>
  </w:num>
  <w:num w:numId="6">
    <w:abstractNumId w:val="14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3"/>
  </w:num>
  <w:num w:numId="12">
    <w:abstractNumId w:val="19"/>
  </w:num>
  <w:num w:numId="13">
    <w:abstractNumId w:val="17"/>
  </w:num>
  <w:num w:numId="14">
    <w:abstractNumId w:val="0"/>
  </w:num>
  <w:num w:numId="15">
    <w:abstractNumId w:val="15"/>
  </w:num>
  <w:num w:numId="16">
    <w:abstractNumId w:val="1"/>
  </w:num>
  <w:num w:numId="17">
    <w:abstractNumId w:val="8"/>
  </w:num>
  <w:num w:numId="18">
    <w:abstractNumId w:val="9"/>
  </w:num>
  <w:num w:numId="19">
    <w:abstractNumId w:val="21"/>
  </w:num>
  <w:num w:numId="20">
    <w:abstractNumId w:val="4"/>
  </w:num>
  <w:num w:numId="21">
    <w:abstractNumId w:val="16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B0"/>
    <w:rsid w:val="00000620"/>
    <w:rsid w:val="0000191A"/>
    <w:rsid w:val="00001AF7"/>
    <w:rsid w:val="00005A39"/>
    <w:rsid w:val="0000700F"/>
    <w:rsid w:val="00007570"/>
    <w:rsid w:val="0001056C"/>
    <w:rsid w:val="00010D8C"/>
    <w:rsid w:val="0001290D"/>
    <w:rsid w:val="00012C03"/>
    <w:rsid w:val="00013041"/>
    <w:rsid w:val="00014B0D"/>
    <w:rsid w:val="00016BC9"/>
    <w:rsid w:val="0001734E"/>
    <w:rsid w:val="0002183A"/>
    <w:rsid w:val="00021FFF"/>
    <w:rsid w:val="000228E3"/>
    <w:rsid w:val="00022E27"/>
    <w:rsid w:val="0002339F"/>
    <w:rsid w:val="000255BB"/>
    <w:rsid w:val="00032185"/>
    <w:rsid w:val="000340F2"/>
    <w:rsid w:val="0003578A"/>
    <w:rsid w:val="000406EC"/>
    <w:rsid w:val="00041B90"/>
    <w:rsid w:val="00041F2F"/>
    <w:rsid w:val="000475EC"/>
    <w:rsid w:val="00047F57"/>
    <w:rsid w:val="000527B3"/>
    <w:rsid w:val="00054194"/>
    <w:rsid w:val="00054624"/>
    <w:rsid w:val="00054D6C"/>
    <w:rsid w:val="00055BB2"/>
    <w:rsid w:val="00055C03"/>
    <w:rsid w:val="00056C8A"/>
    <w:rsid w:val="00061CC9"/>
    <w:rsid w:val="0006419C"/>
    <w:rsid w:val="00064A1D"/>
    <w:rsid w:val="00064C6F"/>
    <w:rsid w:val="00065B6E"/>
    <w:rsid w:val="00067821"/>
    <w:rsid w:val="00067B13"/>
    <w:rsid w:val="00070DB6"/>
    <w:rsid w:val="00071EBE"/>
    <w:rsid w:val="00072457"/>
    <w:rsid w:val="0007347C"/>
    <w:rsid w:val="00076D25"/>
    <w:rsid w:val="000776D3"/>
    <w:rsid w:val="00080326"/>
    <w:rsid w:val="0008150A"/>
    <w:rsid w:val="00081BF7"/>
    <w:rsid w:val="00081D6D"/>
    <w:rsid w:val="00083304"/>
    <w:rsid w:val="00083A55"/>
    <w:rsid w:val="00084857"/>
    <w:rsid w:val="000904F4"/>
    <w:rsid w:val="000908F7"/>
    <w:rsid w:val="00095024"/>
    <w:rsid w:val="000951E8"/>
    <w:rsid w:val="000953A1"/>
    <w:rsid w:val="000A312F"/>
    <w:rsid w:val="000A67B2"/>
    <w:rsid w:val="000B0E1E"/>
    <w:rsid w:val="000B2AB9"/>
    <w:rsid w:val="000B4B9F"/>
    <w:rsid w:val="000B716C"/>
    <w:rsid w:val="000C2BB7"/>
    <w:rsid w:val="000C33F6"/>
    <w:rsid w:val="000D337F"/>
    <w:rsid w:val="000D401A"/>
    <w:rsid w:val="000D6680"/>
    <w:rsid w:val="000D6F5F"/>
    <w:rsid w:val="000E2B7C"/>
    <w:rsid w:val="000E37E6"/>
    <w:rsid w:val="000F05D9"/>
    <w:rsid w:val="000F0CD7"/>
    <w:rsid w:val="000F275E"/>
    <w:rsid w:val="000F520E"/>
    <w:rsid w:val="000F6686"/>
    <w:rsid w:val="000F6984"/>
    <w:rsid w:val="00100939"/>
    <w:rsid w:val="00102E57"/>
    <w:rsid w:val="00106738"/>
    <w:rsid w:val="00106AA2"/>
    <w:rsid w:val="00114387"/>
    <w:rsid w:val="00114FDE"/>
    <w:rsid w:val="00114FFB"/>
    <w:rsid w:val="00115462"/>
    <w:rsid w:val="001169B1"/>
    <w:rsid w:val="001218BE"/>
    <w:rsid w:val="00124EFC"/>
    <w:rsid w:val="00125A60"/>
    <w:rsid w:val="00133DA5"/>
    <w:rsid w:val="00134C6F"/>
    <w:rsid w:val="001351E6"/>
    <w:rsid w:val="001366ED"/>
    <w:rsid w:val="00136A56"/>
    <w:rsid w:val="001414D3"/>
    <w:rsid w:val="001515BC"/>
    <w:rsid w:val="00152E14"/>
    <w:rsid w:val="00156058"/>
    <w:rsid w:val="00157A1D"/>
    <w:rsid w:val="00160010"/>
    <w:rsid w:val="00163163"/>
    <w:rsid w:val="001632A2"/>
    <w:rsid w:val="001644B1"/>
    <w:rsid w:val="00164AE5"/>
    <w:rsid w:val="00164F3B"/>
    <w:rsid w:val="0016614F"/>
    <w:rsid w:val="001677A2"/>
    <w:rsid w:val="0017063B"/>
    <w:rsid w:val="0017105A"/>
    <w:rsid w:val="001718A9"/>
    <w:rsid w:val="00171B94"/>
    <w:rsid w:val="00177186"/>
    <w:rsid w:val="001771DE"/>
    <w:rsid w:val="00177752"/>
    <w:rsid w:val="001778DD"/>
    <w:rsid w:val="0018049E"/>
    <w:rsid w:val="00180837"/>
    <w:rsid w:val="00186283"/>
    <w:rsid w:val="0018753E"/>
    <w:rsid w:val="001902B0"/>
    <w:rsid w:val="00191201"/>
    <w:rsid w:val="00195DFE"/>
    <w:rsid w:val="001960BF"/>
    <w:rsid w:val="001967C5"/>
    <w:rsid w:val="00197DF6"/>
    <w:rsid w:val="001A240B"/>
    <w:rsid w:val="001A5461"/>
    <w:rsid w:val="001A5728"/>
    <w:rsid w:val="001A769F"/>
    <w:rsid w:val="001B0F30"/>
    <w:rsid w:val="001B1003"/>
    <w:rsid w:val="001B25C0"/>
    <w:rsid w:val="001B4D5F"/>
    <w:rsid w:val="001B602B"/>
    <w:rsid w:val="001B60BD"/>
    <w:rsid w:val="001C00E3"/>
    <w:rsid w:val="001C0646"/>
    <w:rsid w:val="001C2213"/>
    <w:rsid w:val="001C326D"/>
    <w:rsid w:val="001C3F66"/>
    <w:rsid w:val="001C42EA"/>
    <w:rsid w:val="001C5FA9"/>
    <w:rsid w:val="001C6276"/>
    <w:rsid w:val="001C7A88"/>
    <w:rsid w:val="001D565E"/>
    <w:rsid w:val="001E0244"/>
    <w:rsid w:val="001E0B7C"/>
    <w:rsid w:val="001E2B00"/>
    <w:rsid w:val="001E350D"/>
    <w:rsid w:val="001E3D3E"/>
    <w:rsid w:val="001E7AA7"/>
    <w:rsid w:val="001F03FC"/>
    <w:rsid w:val="001F3557"/>
    <w:rsid w:val="001F37E6"/>
    <w:rsid w:val="001F3D0E"/>
    <w:rsid w:val="001F5F7B"/>
    <w:rsid w:val="0020039E"/>
    <w:rsid w:val="00200B5E"/>
    <w:rsid w:val="00201C23"/>
    <w:rsid w:val="00202634"/>
    <w:rsid w:val="00202833"/>
    <w:rsid w:val="00203E80"/>
    <w:rsid w:val="00205003"/>
    <w:rsid w:val="00210A7D"/>
    <w:rsid w:val="002110E3"/>
    <w:rsid w:val="00212D07"/>
    <w:rsid w:val="00213A7F"/>
    <w:rsid w:val="00214E0E"/>
    <w:rsid w:val="002168C1"/>
    <w:rsid w:val="002318E9"/>
    <w:rsid w:val="002353EE"/>
    <w:rsid w:val="00240B5A"/>
    <w:rsid w:val="00241DB5"/>
    <w:rsid w:val="00242656"/>
    <w:rsid w:val="002428F8"/>
    <w:rsid w:val="00242C8A"/>
    <w:rsid w:val="00246E7A"/>
    <w:rsid w:val="00247F50"/>
    <w:rsid w:val="00247FF8"/>
    <w:rsid w:val="00250040"/>
    <w:rsid w:val="00253D10"/>
    <w:rsid w:val="00256A05"/>
    <w:rsid w:val="00257242"/>
    <w:rsid w:val="00260F70"/>
    <w:rsid w:val="00262DD7"/>
    <w:rsid w:val="00267E16"/>
    <w:rsid w:val="0027054B"/>
    <w:rsid w:val="00271DB5"/>
    <w:rsid w:val="002739CB"/>
    <w:rsid w:val="00273A65"/>
    <w:rsid w:val="002755B2"/>
    <w:rsid w:val="00277950"/>
    <w:rsid w:val="00282634"/>
    <w:rsid w:val="00284CFE"/>
    <w:rsid w:val="00287106"/>
    <w:rsid w:val="00292B30"/>
    <w:rsid w:val="00296B8F"/>
    <w:rsid w:val="002A08E1"/>
    <w:rsid w:val="002A23A1"/>
    <w:rsid w:val="002A2A01"/>
    <w:rsid w:val="002A2DAC"/>
    <w:rsid w:val="002A2E57"/>
    <w:rsid w:val="002A3BEF"/>
    <w:rsid w:val="002A6E92"/>
    <w:rsid w:val="002A6FDF"/>
    <w:rsid w:val="002A7632"/>
    <w:rsid w:val="002B65D1"/>
    <w:rsid w:val="002B7E20"/>
    <w:rsid w:val="002C06C5"/>
    <w:rsid w:val="002C1743"/>
    <w:rsid w:val="002C2BD8"/>
    <w:rsid w:val="002C3907"/>
    <w:rsid w:val="002C6D8B"/>
    <w:rsid w:val="002D045C"/>
    <w:rsid w:val="002D49B7"/>
    <w:rsid w:val="002D5BBE"/>
    <w:rsid w:val="002D642C"/>
    <w:rsid w:val="002D6E3A"/>
    <w:rsid w:val="002E02E5"/>
    <w:rsid w:val="002E35B4"/>
    <w:rsid w:val="002E3CBF"/>
    <w:rsid w:val="002E45EC"/>
    <w:rsid w:val="002F0EF0"/>
    <w:rsid w:val="002F3E07"/>
    <w:rsid w:val="002F642B"/>
    <w:rsid w:val="003033F2"/>
    <w:rsid w:val="00304631"/>
    <w:rsid w:val="003063A9"/>
    <w:rsid w:val="00314491"/>
    <w:rsid w:val="00315852"/>
    <w:rsid w:val="0031735D"/>
    <w:rsid w:val="0031758C"/>
    <w:rsid w:val="00317696"/>
    <w:rsid w:val="00320590"/>
    <w:rsid w:val="0032715A"/>
    <w:rsid w:val="00331A7B"/>
    <w:rsid w:val="00331E2C"/>
    <w:rsid w:val="00332A6A"/>
    <w:rsid w:val="0033497E"/>
    <w:rsid w:val="00335FEA"/>
    <w:rsid w:val="0033616F"/>
    <w:rsid w:val="00336F47"/>
    <w:rsid w:val="00340006"/>
    <w:rsid w:val="00341E78"/>
    <w:rsid w:val="0034475C"/>
    <w:rsid w:val="00346124"/>
    <w:rsid w:val="00347A50"/>
    <w:rsid w:val="00347FF8"/>
    <w:rsid w:val="003521E3"/>
    <w:rsid w:val="0035234E"/>
    <w:rsid w:val="0035498E"/>
    <w:rsid w:val="00355101"/>
    <w:rsid w:val="00356168"/>
    <w:rsid w:val="00357168"/>
    <w:rsid w:val="00364DA6"/>
    <w:rsid w:val="00365FD9"/>
    <w:rsid w:val="00370BCC"/>
    <w:rsid w:val="00371646"/>
    <w:rsid w:val="00373B29"/>
    <w:rsid w:val="00373C68"/>
    <w:rsid w:val="003762A6"/>
    <w:rsid w:val="00377AB7"/>
    <w:rsid w:val="00377F70"/>
    <w:rsid w:val="003802CC"/>
    <w:rsid w:val="00381FE9"/>
    <w:rsid w:val="00382D4D"/>
    <w:rsid w:val="003848A8"/>
    <w:rsid w:val="00384DF6"/>
    <w:rsid w:val="00384FCF"/>
    <w:rsid w:val="00384FF2"/>
    <w:rsid w:val="0038546E"/>
    <w:rsid w:val="003869B4"/>
    <w:rsid w:val="00386F73"/>
    <w:rsid w:val="00387377"/>
    <w:rsid w:val="00390D45"/>
    <w:rsid w:val="00391507"/>
    <w:rsid w:val="00392EC6"/>
    <w:rsid w:val="00394150"/>
    <w:rsid w:val="0039418E"/>
    <w:rsid w:val="003946E8"/>
    <w:rsid w:val="00396187"/>
    <w:rsid w:val="003972AE"/>
    <w:rsid w:val="003A1389"/>
    <w:rsid w:val="003A7F88"/>
    <w:rsid w:val="003B0040"/>
    <w:rsid w:val="003B02A3"/>
    <w:rsid w:val="003B417F"/>
    <w:rsid w:val="003B4842"/>
    <w:rsid w:val="003B535F"/>
    <w:rsid w:val="003B6F09"/>
    <w:rsid w:val="003B7451"/>
    <w:rsid w:val="003C14F6"/>
    <w:rsid w:val="003C1AD3"/>
    <w:rsid w:val="003C25F4"/>
    <w:rsid w:val="003C45F1"/>
    <w:rsid w:val="003C5432"/>
    <w:rsid w:val="003D1D94"/>
    <w:rsid w:val="003D3AF7"/>
    <w:rsid w:val="003D5700"/>
    <w:rsid w:val="003E4F1A"/>
    <w:rsid w:val="003E51FA"/>
    <w:rsid w:val="003E5ACF"/>
    <w:rsid w:val="003E6679"/>
    <w:rsid w:val="003E68AC"/>
    <w:rsid w:val="003E6FC9"/>
    <w:rsid w:val="003F0488"/>
    <w:rsid w:val="003F1066"/>
    <w:rsid w:val="003F13ED"/>
    <w:rsid w:val="003F5CF1"/>
    <w:rsid w:val="00401D86"/>
    <w:rsid w:val="00401D99"/>
    <w:rsid w:val="00412731"/>
    <w:rsid w:val="004128A7"/>
    <w:rsid w:val="00412CF8"/>
    <w:rsid w:val="00413DC0"/>
    <w:rsid w:val="004144B2"/>
    <w:rsid w:val="004148AB"/>
    <w:rsid w:val="00415A8F"/>
    <w:rsid w:val="0041694E"/>
    <w:rsid w:val="00427F59"/>
    <w:rsid w:val="004309C1"/>
    <w:rsid w:val="00431885"/>
    <w:rsid w:val="00431BCF"/>
    <w:rsid w:val="0043247C"/>
    <w:rsid w:val="00434265"/>
    <w:rsid w:val="0044109A"/>
    <w:rsid w:val="00443EEF"/>
    <w:rsid w:val="00444F5B"/>
    <w:rsid w:val="00450EA2"/>
    <w:rsid w:val="00452314"/>
    <w:rsid w:val="00452D91"/>
    <w:rsid w:val="00452FF3"/>
    <w:rsid w:val="004545B1"/>
    <w:rsid w:val="00454B13"/>
    <w:rsid w:val="00457356"/>
    <w:rsid w:val="004578ED"/>
    <w:rsid w:val="00460485"/>
    <w:rsid w:val="00461605"/>
    <w:rsid w:val="00461AA2"/>
    <w:rsid w:val="00461B3A"/>
    <w:rsid w:val="00462069"/>
    <w:rsid w:val="004657D2"/>
    <w:rsid w:val="00473125"/>
    <w:rsid w:val="00475330"/>
    <w:rsid w:val="00475736"/>
    <w:rsid w:val="00477711"/>
    <w:rsid w:val="004807D9"/>
    <w:rsid w:val="004816E5"/>
    <w:rsid w:val="00481A9C"/>
    <w:rsid w:val="00482259"/>
    <w:rsid w:val="004867FA"/>
    <w:rsid w:val="00493A59"/>
    <w:rsid w:val="00494728"/>
    <w:rsid w:val="0049558C"/>
    <w:rsid w:val="00495751"/>
    <w:rsid w:val="00497DF5"/>
    <w:rsid w:val="004A215C"/>
    <w:rsid w:val="004A264F"/>
    <w:rsid w:val="004A2F3A"/>
    <w:rsid w:val="004A4364"/>
    <w:rsid w:val="004A55EE"/>
    <w:rsid w:val="004A560E"/>
    <w:rsid w:val="004B0F59"/>
    <w:rsid w:val="004B28E7"/>
    <w:rsid w:val="004B79A8"/>
    <w:rsid w:val="004C32D8"/>
    <w:rsid w:val="004D06E0"/>
    <w:rsid w:val="004D07D9"/>
    <w:rsid w:val="004D1BE8"/>
    <w:rsid w:val="004D3EF6"/>
    <w:rsid w:val="004D67B1"/>
    <w:rsid w:val="004D6F2C"/>
    <w:rsid w:val="004E01D4"/>
    <w:rsid w:val="004E0236"/>
    <w:rsid w:val="004E0799"/>
    <w:rsid w:val="004E22E8"/>
    <w:rsid w:val="004E3B3B"/>
    <w:rsid w:val="004E3C2A"/>
    <w:rsid w:val="004E4E98"/>
    <w:rsid w:val="004E5500"/>
    <w:rsid w:val="004E57C4"/>
    <w:rsid w:val="004E75C7"/>
    <w:rsid w:val="004F123B"/>
    <w:rsid w:val="004F1F39"/>
    <w:rsid w:val="004F26AB"/>
    <w:rsid w:val="004F3481"/>
    <w:rsid w:val="004F5BA8"/>
    <w:rsid w:val="004F67EF"/>
    <w:rsid w:val="004F70E9"/>
    <w:rsid w:val="004F7A23"/>
    <w:rsid w:val="004F7D9F"/>
    <w:rsid w:val="005017D0"/>
    <w:rsid w:val="0050198A"/>
    <w:rsid w:val="00503443"/>
    <w:rsid w:val="00506CEE"/>
    <w:rsid w:val="0051100D"/>
    <w:rsid w:val="00511C4B"/>
    <w:rsid w:val="00513991"/>
    <w:rsid w:val="005168EA"/>
    <w:rsid w:val="0051750D"/>
    <w:rsid w:val="00520871"/>
    <w:rsid w:val="00524460"/>
    <w:rsid w:val="00526195"/>
    <w:rsid w:val="00534951"/>
    <w:rsid w:val="00537B5C"/>
    <w:rsid w:val="00537FCB"/>
    <w:rsid w:val="0054115D"/>
    <w:rsid w:val="0054245C"/>
    <w:rsid w:val="005443EB"/>
    <w:rsid w:val="00545E0E"/>
    <w:rsid w:val="00547FD8"/>
    <w:rsid w:val="005520DC"/>
    <w:rsid w:val="0055210D"/>
    <w:rsid w:val="005558EB"/>
    <w:rsid w:val="00560609"/>
    <w:rsid w:val="00563C0D"/>
    <w:rsid w:val="00564829"/>
    <w:rsid w:val="005648D6"/>
    <w:rsid w:val="00566647"/>
    <w:rsid w:val="0056771E"/>
    <w:rsid w:val="00570321"/>
    <w:rsid w:val="00570EE4"/>
    <w:rsid w:val="00573265"/>
    <w:rsid w:val="005753D6"/>
    <w:rsid w:val="0057592C"/>
    <w:rsid w:val="00575B97"/>
    <w:rsid w:val="00575E17"/>
    <w:rsid w:val="00577A3F"/>
    <w:rsid w:val="00580BA3"/>
    <w:rsid w:val="00581DC5"/>
    <w:rsid w:val="00582854"/>
    <w:rsid w:val="00582F9D"/>
    <w:rsid w:val="005873A0"/>
    <w:rsid w:val="00591E12"/>
    <w:rsid w:val="00591F5D"/>
    <w:rsid w:val="005949C6"/>
    <w:rsid w:val="005953B7"/>
    <w:rsid w:val="00596DE9"/>
    <w:rsid w:val="00597553"/>
    <w:rsid w:val="005979F3"/>
    <w:rsid w:val="005A6DA0"/>
    <w:rsid w:val="005B159D"/>
    <w:rsid w:val="005B2A7D"/>
    <w:rsid w:val="005B4C8F"/>
    <w:rsid w:val="005B4E9F"/>
    <w:rsid w:val="005B5612"/>
    <w:rsid w:val="005B74FA"/>
    <w:rsid w:val="005B7DCB"/>
    <w:rsid w:val="005C06F6"/>
    <w:rsid w:val="005C0F85"/>
    <w:rsid w:val="005C1257"/>
    <w:rsid w:val="005C2EAC"/>
    <w:rsid w:val="005C5F42"/>
    <w:rsid w:val="005C6253"/>
    <w:rsid w:val="005D0E60"/>
    <w:rsid w:val="005D186B"/>
    <w:rsid w:val="005D52C4"/>
    <w:rsid w:val="005E2E20"/>
    <w:rsid w:val="005E498F"/>
    <w:rsid w:val="005E7853"/>
    <w:rsid w:val="005F1672"/>
    <w:rsid w:val="005F2749"/>
    <w:rsid w:val="005F2757"/>
    <w:rsid w:val="005F46C0"/>
    <w:rsid w:val="005F4736"/>
    <w:rsid w:val="005F481B"/>
    <w:rsid w:val="005F6119"/>
    <w:rsid w:val="005F68E9"/>
    <w:rsid w:val="0060318A"/>
    <w:rsid w:val="00605E56"/>
    <w:rsid w:val="0061366D"/>
    <w:rsid w:val="006137DB"/>
    <w:rsid w:val="00617BAA"/>
    <w:rsid w:val="0062145F"/>
    <w:rsid w:val="00624874"/>
    <w:rsid w:val="00624CD1"/>
    <w:rsid w:val="00626C18"/>
    <w:rsid w:val="00627453"/>
    <w:rsid w:val="006334F1"/>
    <w:rsid w:val="006339C2"/>
    <w:rsid w:val="00633C66"/>
    <w:rsid w:val="006365CE"/>
    <w:rsid w:val="00640823"/>
    <w:rsid w:val="00640DB5"/>
    <w:rsid w:val="00641A74"/>
    <w:rsid w:val="006440D3"/>
    <w:rsid w:val="006445BE"/>
    <w:rsid w:val="006451EA"/>
    <w:rsid w:val="00652391"/>
    <w:rsid w:val="006539C5"/>
    <w:rsid w:val="00656269"/>
    <w:rsid w:val="006609F2"/>
    <w:rsid w:val="00660B82"/>
    <w:rsid w:val="00662393"/>
    <w:rsid w:val="00664FD1"/>
    <w:rsid w:val="0066662F"/>
    <w:rsid w:val="00667117"/>
    <w:rsid w:val="006712AE"/>
    <w:rsid w:val="006715D2"/>
    <w:rsid w:val="00676411"/>
    <w:rsid w:val="00676662"/>
    <w:rsid w:val="0067698F"/>
    <w:rsid w:val="0067773A"/>
    <w:rsid w:val="00685442"/>
    <w:rsid w:val="00687A6B"/>
    <w:rsid w:val="0069082C"/>
    <w:rsid w:val="00690C37"/>
    <w:rsid w:val="00692835"/>
    <w:rsid w:val="00692A87"/>
    <w:rsid w:val="00693743"/>
    <w:rsid w:val="00694B6D"/>
    <w:rsid w:val="0069546E"/>
    <w:rsid w:val="006A05D3"/>
    <w:rsid w:val="006A209D"/>
    <w:rsid w:val="006B11ED"/>
    <w:rsid w:val="006B4518"/>
    <w:rsid w:val="006B5392"/>
    <w:rsid w:val="006C0218"/>
    <w:rsid w:val="006C0938"/>
    <w:rsid w:val="006C460B"/>
    <w:rsid w:val="006C4F12"/>
    <w:rsid w:val="006C5538"/>
    <w:rsid w:val="006D0D2E"/>
    <w:rsid w:val="006D1203"/>
    <w:rsid w:val="006D1269"/>
    <w:rsid w:val="006D195B"/>
    <w:rsid w:val="006D2EBD"/>
    <w:rsid w:val="006D35CE"/>
    <w:rsid w:val="006D42BB"/>
    <w:rsid w:val="006D45B5"/>
    <w:rsid w:val="006E2776"/>
    <w:rsid w:val="006E294B"/>
    <w:rsid w:val="006E416A"/>
    <w:rsid w:val="006E6311"/>
    <w:rsid w:val="006E64DC"/>
    <w:rsid w:val="006E65DA"/>
    <w:rsid w:val="006F0C8E"/>
    <w:rsid w:val="006F0F15"/>
    <w:rsid w:val="006F1881"/>
    <w:rsid w:val="006F4F32"/>
    <w:rsid w:val="006F533D"/>
    <w:rsid w:val="006F59BE"/>
    <w:rsid w:val="006F6060"/>
    <w:rsid w:val="006F765B"/>
    <w:rsid w:val="00704452"/>
    <w:rsid w:val="00704DEA"/>
    <w:rsid w:val="007065C0"/>
    <w:rsid w:val="0070684E"/>
    <w:rsid w:val="00707829"/>
    <w:rsid w:val="007112E4"/>
    <w:rsid w:val="0071256A"/>
    <w:rsid w:val="00713D02"/>
    <w:rsid w:val="0071507A"/>
    <w:rsid w:val="00721D56"/>
    <w:rsid w:val="007226B7"/>
    <w:rsid w:val="00724F3A"/>
    <w:rsid w:val="00725638"/>
    <w:rsid w:val="00726FDD"/>
    <w:rsid w:val="00727331"/>
    <w:rsid w:val="0073173A"/>
    <w:rsid w:val="00735241"/>
    <w:rsid w:val="007411C2"/>
    <w:rsid w:val="007428E5"/>
    <w:rsid w:val="00744A6B"/>
    <w:rsid w:val="00744D17"/>
    <w:rsid w:val="00745ED4"/>
    <w:rsid w:val="00746B88"/>
    <w:rsid w:val="00747487"/>
    <w:rsid w:val="00750632"/>
    <w:rsid w:val="007506FC"/>
    <w:rsid w:val="00753519"/>
    <w:rsid w:val="007550B0"/>
    <w:rsid w:val="00757578"/>
    <w:rsid w:val="0076047F"/>
    <w:rsid w:val="00767FC4"/>
    <w:rsid w:val="00772E37"/>
    <w:rsid w:val="00773D4D"/>
    <w:rsid w:val="00775572"/>
    <w:rsid w:val="00776C72"/>
    <w:rsid w:val="00776F15"/>
    <w:rsid w:val="00777DF2"/>
    <w:rsid w:val="00786CA7"/>
    <w:rsid w:val="007921D8"/>
    <w:rsid w:val="007927D9"/>
    <w:rsid w:val="00793458"/>
    <w:rsid w:val="00795DCE"/>
    <w:rsid w:val="007965EE"/>
    <w:rsid w:val="00797101"/>
    <w:rsid w:val="00797722"/>
    <w:rsid w:val="007A0983"/>
    <w:rsid w:val="007A09F5"/>
    <w:rsid w:val="007A1A9D"/>
    <w:rsid w:val="007A657E"/>
    <w:rsid w:val="007A7BDF"/>
    <w:rsid w:val="007B2657"/>
    <w:rsid w:val="007B3E69"/>
    <w:rsid w:val="007B5DE7"/>
    <w:rsid w:val="007B6D0C"/>
    <w:rsid w:val="007C101B"/>
    <w:rsid w:val="007C28B9"/>
    <w:rsid w:val="007C3ECA"/>
    <w:rsid w:val="007C49BE"/>
    <w:rsid w:val="007C578B"/>
    <w:rsid w:val="007C6033"/>
    <w:rsid w:val="007C7B7A"/>
    <w:rsid w:val="007D137C"/>
    <w:rsid w:val="007D3341"/>
    <w:rsid w:val="007D3C4F"/>
    <w:rsid w:val="007D5073"/>
    <w:rsid w:val="007D7032"/>
    <w:rsid w:val="007D7F2A"/>
    <w:rsid w:val="007E0F0F"/>
    <w:rsid w:val="007E1ABB"/>
    <w:rsid w:val="007E4394"/>
    <w:rsid w:val="007E6BBC"/>
    <w:rsid w:val="007E6E3C"/>
    <w:rsid w:val="007E74B9"/>
    <w:rsid w:val="007F1BAC"/>
    <w:rsid w:val="007F56D6"/>
    <w:rsid w:val="007F7E1D"/>
    <w:rsid w:val="00800107"/>
    <w:rsid w:val="0080249B"/>
    <w:rsid w:val="00802D31"/>
    <w:rsid w:val="00802DC0"/>
    <w:rsid w:val="008046A7"/>
    <w:rsid w:val="00806E68"/>
    <w:rsid w:val="0081405C"/>
    <w:rsid w:val="0081485A"/>
    <w:rsid w:val="00822581"/>
    <w:rsid w:val="00825394"/>
    <w:rsid w:val="0082578A"/>
    <w:rsid w:val="00836CFD"/>
    <w:rsid w:val="00840732"/>
    <w:rsid w:val="00840AFA"/>
    <w:rsid w:val="00842247"/>
    <w:rsid w:val="00843755"/>
    <w:rsid w:val="00846D3F"/>
    <w:rsid w:val="0085033C"/>
    <w:rsid w:val="00850BA5"/>
    <w:rsid w:val="0085285E"/>
    <w:rsid w:val="00852D40"/>
    <w:rsid w:val="00853173"/>
    <w:rsid w:val="008545B0"/>
    <w:rsid w:val="00855E8B"/>
    <w:rsid w:val="00857171"/>
    <w:rsid w:val="0085782D"/>
    <w:rsid w:val="00857CCC"/>
    <w:rsid w:val="008615ED"/>
    <w:rsid w:val="00866A99"/>
    <w:rsid w:val="00870BBD"/>
    <w:rsid w:val="00874605"/>
    <w:rsid w:val="00875049"/>
    <w:rsid w:val="008778CE"/>
    <w:rsid w:val="00877EFA"/>
    <w:rsid w:val="00881B3A"/>
    <w:rsid w:val="00885469"/>
    <w:rsid w:val="008869B3"/>
    <w:rsid w:val="00892344"/>
    <w:rsid w:val="0089434D"/>
    <w:rsid w:val="00896E5D"/>
    <w:rsid w:val="008A007F"/>
    <w:rsid w:val="008A0157"/>
    <w:rsid w:val="008A07C1"/>
    <w:rsid w:val="008A1663"/>
    <w:rsid w:val="008A3659"/>
    <w:rsid w:val="008A4D6C"/>
    <w:rsid w:val="008B2737"/>
    <w:rsid w:val="008B2A12"/>
    <w:rsid w:val="008B2A69"/>
    <w:rsid w:val="008B48BE"/>
    <w:rsid w:val="008C3737"/>
    <w:rsid w:val="008C5985"/>
    <w:rsid w:val="008C7048"/>
    <w:rsid w:val="008D04A7"/>
    <w:rsid w:val="008D0FED"/>
    <w:rsid w:val="008D1AA0"/>
    <w:rsid w:val="008D2F47"/>
    <w:rsid w:val="008D4659"/>
    <w:rsid w:val="008D480C"/>
    <w:rsid w:val="008D5FCD"/>
    <w:rsid w:val="008D64AC"/>
    <w:rsid w:val="008D69EF"/>
    <w:rsid w:val="008D7C8F"/>
    <w:rsid w:val="008E5B1C"/>
    <w:rsid w:val="008E77D6"/>
    <w:rsid w:val="008F0813"/>
    <w:rsid w:val="008F1E4A"/>
    <w:rsid w:val="008F2892"/>
    <w:rsid w:val="008F4171"/>
    <w:rsid w:val="00900FF2"/>
    <w:rsid w:val="009103BB"/>
    <w:rsid w:val="00911728"/>
    <w:rsid w:val="009134F3"/>
    <w:rsid w:val="00913BD4"/>
    <w:rsid w:val="009153CE"/>
    <w:rsid w:val="00915B3C"/>
    <w:rsid w:val="009160D8"/>
    <w:rsid w:val="009165F2"/>
    <w:rsid w:val="0091736A"/>
    <w:rsid w:val="00920698"/>
    <w:rsid w:val="00921BA3"/>
    <w:rsid w:val="009267B1"/>
    <w:rsid w:val="00931ECD"/>
    <w:rsid w:val="009327F7"/>
    <w:rsid w:val="00932BBE"/>
    <w:rsid w:val="0093441E"/>
    <w:rsid w:val="00941BB6"/>
    <w:rsid w:val="00943C97"/>
    <w:rsid w:val="00945DEE"/>
    <w:rsid w:val="00946A0E"/>
    <w:rsid w:val="0094756B"/>
    <w:rsid w:val="00951C87"/>
    <w:rsid w:val="00951FA2"/>
    <w:rsid w:val="0095239C"/>
    <w:rsid w:val="00954558"/>
    <w:rsid w:val="0095485F"/>
    <w:rsid w:val="009548E1"/>
    <w:rsid w:val="009557A2"/>
    <w:rsid w:val="00960A99"/>
    <w:rsid w:val="00965979"/>
    <w:rsid w:val="00971D41"/>
    <w:rsid w:val="0097286D"/>
    <w:rsid w:val="00973728"/>
    <w:rsid w:val="009738B4"/>
    <w:rsid w:val="0097451A"/>
    <w:rsid w:val="00974C31"/>
    <w:rsid w:val="00974DAD"/>
    <w:rsid w:val="009755EA"/>
    <w:rsid w:val="00977027"/>
    <w:rsid w:val="00977492"/>
    <w:rsid w:val="00977CE6"/>
    <w:rsid w:val="009807D1"/>
    <w:rsid w:val="00982D2F"/>
    <w:rsid w:val="00987B5E"/>
    <w:rsid w:val="009923C5"/>
    <w:rsid w:val="0099310C"/>
    <w:rsid w:val="00993182"/>
    <w:rsid w:val="00993B60"/>
    <w:rsid w:val="009941B8"/>
    <w:rsid w:val="00995646"/>
    <w:rsid w:val="00996331"/>
    <w:rsid w:val="009A0357"/>
    <w:rsid w:val="009A31DC"/>
    <w:rsid w:val="009A397C"/>
    <w:rsid w:val="009A4249"/>
    <w:rsid w:val="009A4C5E"/>
    <w:rsid w:val="009A6287"/>
    <w:rsid w:val="009B17B1"/>
    <w:rsid w:val="009B26A6"/>
    <w:rsid w:val="009B2A07"/>
    <w:rsid w:val="009B2B28"/>
    <w:rsid w:val="009B319B"/>
    <w:rsid w:val="009B4E2F"/>
    <w:rsid w:val="009B5233"/>
    <w:rsid w:val="009B527B"/>
    <w:rsid w:val="009B6A3D"/>
    <w:rsid w:val="009B717A"/>
    <w:rsid w:val="009B7CEF"/>
    <w:rsid w:val="009C1587"/>
    <w:rsid w:val="009C21C5"/>
    <w:rsid w:val="009C3549"/>
    <w:rsid w:val="009C3E8B"/>
    <w:rsid w:val="009C4503"/>
    <w:rsid w:val="009C5FC4"/>
    <w:rsid w:val="009C7239"/>
    <w:rsid w:val="009C7AC5"/>
    <w:rsid w:val="009C7CE9"/>
    <w:rsid w:val="009C7FBE"/>
    <w:rsid w:val="009D1816"/>
    <w:rsid w:val="009D2774"/>
    <w:rsid w:val="009D2B33"/>
    <w:rsid w:val="009D78F0"/>
    <w:rsid w:val="009D7D88"/>
    <w:rsid w:val="009E410C"/>
    <w:rsid w:val="009E4740"/>
    <w:rsid w:val="009E5001"/>
    <w:rsid w:val="009E5289"/>
    <w:rsid w:val="009E67D0"/>
    <w:rsid w:val="009F2200"/>
    <w:rsid w:val="009F3A83"/>
    <w:rsid w:val="009F5EDF"/>
    <w:rsid w:val="009F6020"/>
    <w:rsid w:val="009F6983"/>
    <w:rsid w:val="00A004EE"/>
    <w:rsid w:val="00A01BEB"/>
    <w:rsid w:val="00A049F2"/>
    <w:rsid w:val="00A053DB"/>
    <w:rsid w:val="00A05FAF"/>
    <w:rsid w:val="00A101F9"/>
    <w:rsid w:val="00A139A7"/>
    <w:rsid w:val="00A13A20"/>
    <w:rsid w:val="00A14421"/>
    <w:rsid w:val="00A15CEC"/>
    <w:rsid w:val="00A15DD4"/>
    <w:rsid w:val="00A160E6"/>
    <w:rsid w:val="00A17FE2"/>
    <w:rsid w:val="00A21540"/>
    <w:rsid w:val="00A22441"/>
    <w:rsid w:val="00A2569C"/>
    <w:rsid w:val="00A30688"/>
    <w:rsid w:val="00A34D96"/>
    <w:rsid w:val="00A35C97"/>
    <w:rsid w:val="00A35D4C"/>
    <w:rsid w:val="00A361B4"/>
    <w:rsid w:val="00A367E9"/>
    <w:rsid w:val="00A3736E"/>
    <w:rsid w:val="00A413C5"/>
    <w:rsid w:val="00A41917"/>
    <w:rsid w:val="00A41E8F"/>
    <w:rsid w:val="00A45FCD"/>
    <w:rsid w:val="00A46777"/>
    <w:rsid w:val="00A54F68"/>
    <w:rsid w:val="00A55BC8"/>
    <w:rsid w:val="00A605AB"/>
    <w:rsid w:val="00A60C4C"/>
    <w:rsid w:val="00A6107C"/>
    <w:rsid w:val="00A62556"/>
    <w:rsid w:val="00A6413A"/>
    <w:rsid w:val="00A656D8"/>
    <w:rsid w:val="00A67FB9"/>
    <w:rsid w:val="00A70DFA"/>
    <w:rsid w:val="00A7657D"/>
    <w:rsid w:val="00A76A47"/>
    <w:rsid w:val="00A81165"/>
    <w:rsid w:val="00A818D4"/>
    <w:rsid w:val="00A82228"/>
    <w:rsid w:val="00A834A4"/>
    <w:rsid w:val="00A83B9D"/>
    <w:rsid w:val="00A8524A"/>
    <w:rsid w:val="00A863F4"/>
    <w:rsid w:val="00A87D82"/>
    <w:rsid w:val="00A9158A"/>
    <w:rsid w:val="00A95019"/>
    <w:rsid w:val="00AA18C0"/>
    <w:rsid w:val="00AA281D"/>
    <w:rsid w:val="00AA4F2E"/>
    <w:rsid w:val="00AA54F1"/>
    <w:rsid w:val="00AB4808"/>
    <w:rsid w:val="00AB56F8"/>
    <w:rsid w:val="00AB5B1E"/>
    <w:rsid w:val="00AB6C02"/>
    <w:rsid w:val="00AB74E6"/>
    <w:rsid w:val="00AB76B4"/>
    <w:rsid w:val="00AC1017"/>
    <w:rsid w:val="00AC14E5"/>
    <w:rsid w:val="00AC1670"/>
    <w:rsid w:val="00AC3DD8"/>
    <w:rsid w:val="00AC4DE6"/>
    <w:rsid w:val="00AC6055"/>
    <w:rsid w:val="00AC610F"/>
    <w:rsid w:val="00AD0D9F"/>
    <w:rsid w:val="00AD26D1"/>
    <w:rsid w:val="00AD7C55"/>
    <w:rsid w:val="00AE0EEC"/>
    <w:rsid w:val="00AE243A"/>
    <w:rsid w:val="00AE3FC9"/>
    <w:rsid w:val="00AE6D5D"/>
    <w:rsid w:val="00AF274B"/>
    <w:rsid w:val="00AF3709"/>
    <w:rsid w:val="00AF4EE8"/>
    <w:rsid w:val="00AF5F99"/>
    <w:rsid w:val="00AF6E8C"/>
    <w:rsid w:val="00AF76B2"/>
    <w:rsid w:val="00AF79E4"/>
    <w:rsid w:val="00B04DEE"/>
    <w:rsid w:val="00B060BC"/>
    <w:rsid w:val="00B06315"/>
    <w:rsid w:val="00B068CB"/>
    <w:rsid w:val="00B1144B"/>
    <w:rsid w:val="00B11AF4"/>
    <w:rsid w:val="00B1215D"/>
    <w:rsid w:val="00B1390E"/>
    <w:rsid w:val="00B13AE1"/>
    <w:rsid w:val="00B153C9"/>
    <w:rsid w:val="00B171AC"/>
    <w:rsid w:val="00B241E0"/>
    <w:rsid w:val="00B243E5"/>
    <w:rsid w:val="00B2558D"/>
    <w:rsid w:val="00B25BCC"/>
    <w:rsid w:val="00B304DC"/>
    <w:rsid w:val="00B30E8E"/>
    <w:rsid w:val="00B35413"/>
    <w:rsid w:val="00B36915"/>
    <w:rsid w:val="00B41481"/>
    <w:rsid w:val="00B42C02"/>
    <w:rsid w:val="00B43F69"/>
    <w:rsid w:val="00B45CCE"/>
    <w:rsid w:val="00B47D47"/>
    <w:rsid w:val="00B53683"/>
    <w:rsid w:val="00B54823"/>
    <w:rsid w:val="00B63190"/>
    <w:rsid w:val="00B728DE"/>
    <w:rsid w:val="00B7538F"/>
    <w:rsid w:val="00B7642C"/>
    <w:rsid w:val="00B76F37"/>
    <w:rsid w:val="00B7774D"/>
    <w:rsid w:val="00B807D4"/>
    <w:rsid w:val="00B812ED"/>
    <w:rsid w:val="00B81E5A"/>
    <w:rsid w:val="00B83D34"/>
    <w:rsid w:val="00B908E0"/>
    <w:rsid w:val="00B93E14"/>
    <w:rsid w:val="00B9571E"/>
    <w:rsid w:val="00B963C3"/>
    <w:rsid w:val="00BB0255"/>
    <w:rsid w:val="00BB0E26"/>
    <w:rsid w:val="00BB27C4"/>
    <w:rsid w:val="00BB3041"/>
    <w:rsid w:val="00BB47B9"/>
    <w:rsid w:val="00BB57C8"/>
    <w:rsid w:val="00BC2B51"/>
    <w:rsid w:val="00BD0C7B"/>
    <w:rsid w:val="00BD3CBF"/>
    <w:rsid w:val="00BD7668"/>
    <w:rsid w:val="00BE0056"/>
    <w:rsid w:val="00BE0527"/>
    <w:rsid w:val="00BE3969"/>
    <w:rsid w:val="00BF3D5E"/>
    <w:rsid w:val="00BF465B"/>
    <w:rsid w:val="00BF567E"/>
    <w:rsid w:val="00C00ECE"/>
    <w:rsid w:val="00C02AA8"/>
    <w:rsid w:val="00C031D4"/>
    <w:rsid w:val="00C0413A"/>
    <w:rsid w:val="00C051FF"/>
    <w:rsid w:val="00C0591E"/>
    <w:rsid w:val="00C07DEE"/>
    <w:rsid w:val="00C14AE4"/>
    <w:rsid w:val="00C162AE"/>
    <w:rsid w:val="00C22CF6"/>
    <w:rsid w:val="00C23A15"/>
    <w:rsid w:val="00C245EA"/>
    <w:rsid w:val="00C2785B"/>
    <w:rsid w:val="00C30925"/>
    <w:rsid w:val="00C317DB"/>
    <w:rsid w:val="00C31A0A"/>
    <w:rsid w:val="00C33AFE"/>
    <w:rsid w:val="00C33C99"/>
    <w:rsid w:val="00C35C6D"/>
    <w:rsid w:val="00C37206"/>
    <w:rsid w:val="00C40025"/>
    <w:rsid w:val="00C40C61"/>
    <w:rsid w:val="00C42A46"/>
    <w:rsid w:val="00C43B5C"/>
    <w:rsid w:val="00C46568"/>
    <w:rsid w:val="00C515E2"/>
    <w:rsid w:val="00C52DF3"/>
    <w:rsid w:val="00C56292"/>
    <w:rsid w:val="00C61514"/>
    <w:rsid w:val="00C619EB"/>
    <w:rsid w:val="00C63E8B"/>
    <w:rsid w:val="00C641C5"/>
    <w:rsid w:val="00C649CB"/>
    <w:rsid w:val="00C64F31"/>
    <w:rsid w:val="00C651F6"/>
    <w:rsid w:val="00C66B93"/>
    <w:rsid w:val="00C66F1F"/>
    <w:rsid w:val="00C72C9D"/>
    <w:rsid w:val="00C72F7F"/>
    <w:rsid w:val="00C734D8"/>
    <w:rsid w:val="00C747CF"/>
    <w:rsid w:val="00C75E3B"/>
    <w:rsid w:val="00C77DC8"/>
    <w:rsid w:val="00C8189F"/>
    <w:rsid w:val="00C8192D"/>
    <w:rsid w:val="00C82E38"/>
    <w:rsid w:val="00C84949"/>
    <w:rsid w:val="00C84C76"/>
    <w:rsid w:val="00C913F0"/>
    <w:rsid w:val="00C93203"/>
    <w:rsid w:val="00C9358A"/>
    <w:rsid w:val="00C9693F"/>
    <w:rsid w:val="00C97D34"/>
    <w:rsid w:val="00CA14EF"/>
    <w:rsid w:val="00CA16C7"/>
    <w:rsid w:val="00CA1CBB"/>
    <w:rsid w:val="00CA4D84"/>
    <w:rsid w:val="00CA5097"/>
    <w:rsid w:val="00CA7D2F"/>
    <w:rsid w:val="00CA7ECC"/>
    <w:rsid w:val="00CB2760"/>
    <w:rsid w:val="00CB3C01"/>
    <w:rsid w:val="00CB507D"/>
    <w:rsid w:val="00CB6FAC"/>
    <w:rsid w:val="00CB79BE"/>
    <w:rsid w:val="00CC3406"/>
    <w:rsid w:val="00CC3E26"/>
    <w:rsid w:val="00CC42B0"/>
    <w:rsid w:val="00CC435D"/>
    <w:rsid w:val="00CD0C33"/>
    <w:rsid w:val="00CD225D"/>
    <w:rsid w:val="00CD4236"/>
    <w:rsid w:val="00CD66D0"/>
    <w:rsid w:val="00CD67C2"/>
    <w:rsid w:val="00CD68B8"/>
    <w:rsid w:val="00CD712B"/>
    <w:rsid w:val="00CE0C23"/>
    <w:rsid w:val="00CE1CC7"/>
    <w:rsid w:val="00CE1E7B"/>
    <w:rsid w:val="00CE5FFD"/>
    <w:rsid w:val="00CE6593"/>
    <w:rsid w:val="00CE7748"/>
    <w:rsid w:val="00CE7A5E"/>
    <w:rsid w:val="00CF54BA"/>
    <w:rsid w:val="00CF7BB3"/>
    <w:rsid w:val="00CF7C3C"/>
    <w:rsid w:val="00D02B0C"/>
    <w:rsid w:val="00D03A72"/>
    <w:rsid w:val="00D03CA0"/>
    <w:rsid w:val="00D10D0C"/>
    <w:rsid w:val="00D11ABF"/>
    <w:rsid w:val="00D150CF"/>
    <w:rsid w:val="00D15AEF"/>
    <w:rsid w:val="00D15D6C"/>
    <w:rsid w:val="00D168FC"/>
    <w:rsid w:val="00D21268"/>
    <w:rsid w:val="00D21E26"/>
    <w:rsid w:val="00D245D4"/>
    <w:rsid w:val="00D258C8"/>
    <w:rsid w:val="00D26E92"/>
    <w:rsid w:val="00D27725"/>
    <w:rsid w:val="00D323D2"/>
    <w:rsid w:val="00D33E64"/>
    <w:rsid w:val="00D36CC7"/>
    <w:rsid w:val="00D379DD"/>
    <w:rsid w:val="00D41ABD"/>
    <w:rsid w:val="00D46F47"/>
    <w:rsid w:val="00D5046E"/>
    <w:rsid w:val="00D50680"/>
    <w:rsid w:val="00D541B8"/>
    <w:rsid w:val="00D547D5"/>
    <w:rsid w:val="00D556EE"/>
    <w:rsid w:val="00D64D6F"/>
    <w:rsid w:val="00D65818"/>
    <w:rsid w:val="00D65BE7"/>
    <w:rsid w:val="00D65C7D"/>
    <w:rsid w:val="00D66A8A"/>
    <w:rsid w:val="00D67366"/>
    <w:rsid w:val="00D67F71"/>
    <w:rsid w:val="00D71B62"/>
    <w:rsid w:val="00D736A4"/>
    <w:rsid w:val="00D7555B"/>
    <w:rsid w:val="00D75E61"/>
    <w:rsid w:val="00D778AC"/>
    <w:rsid w:val="00D81E43"/>
    <w:rsid w:val="00D85668"/>
    <w:rsid w:val="00D8606B"/>
    <w:rsid w:val="00D87CE0"/>
    <w:rsid w:val="00D9661A"/>
    <w:rsid w:val="00DA2AFB"/>
    <w:rsid w:val="00DA2C42"/>
    <w:rsid w:val="00DB3A71"/>
    <w:rsid w:val="00DC2BA4"/>
    <w:rsid w:val="00DC356C"/>
    <w:rsid w:val="00DC4A2C"/>
    <w:rsid w:val="00DC4CED"/>
    <w:rsid w:val="00DD0C7E"/>
    <w:rsid w:val="00DD259F"/>
    <w:rsid w:val="00DD2875"/>
    <w:rsid w:val="00DD53A4"/>
    <w:rsid w:val="00DD57C4"/>
    <w:rsid w:val="00DD694A"/>
    <w:rsid w:val="00DD72D9"/>
    <w:rsid w:val="00DE2A1A"/>
    <w:rsid w:val="00DE2D6E"/>
    <w:rsid w:val="00DE6DB8"/>
    <w:rsid w:val="00DE700A"/>
    <w:rsid w:val="00DE7017"/>
    <w:rsid w:val="00DF413C"/>
    <w:rsid w:val="00DF4488"/>
    <w:rsid w:val="00E0022E"/>
    <w:rsid w:val="00E00B6F"/>
    <w:rsid w:val="00E0119D"/>
    <w:rsid w:val="00E01465"/>
    <w:rsid w:val="00E024E4"/>
    <w:rsid w:val="00E03B54"/>
    <w:rsid w:val="00E03EAF"/>
    <w:rsid w:val="00E066E1"/>
    <w:rsid w:val="00E13792"/>
    <w:rsid w:val="00E1469E"/>
    <w:rsid w:val="00E1494A"/>
    <w:rsid w:val="00E173D5"/>
    <w:rsid w:val="00E175B6"/>
    <w:rsid w:val="00E17989"/>
    <w:rsid w:val="00E17F92"/>
    <w:rsid w:val="00E20685"/>
    <w:rsid w:val="00E20F2D"/>
    <w:rsid w:val="00E220AF"/>
    <w:rsid w:val="00E232BC"/>
    <w:rsid w:val="00E24669"/>
    <w:rsid w:val="00E2769F"/>
    <w:rsid w:val="00E32761"/>
    <w:rsid w:val="00E3382C"/>
    <w:rsid w:val="00E37CA6"/>
    <w:rsid w:val="00E44CB0"/>
    <w:rsid w:val="00E50013"/>
    <w:rsid w:val="00E55072"/>
    <w:rsid w:val="00E57DEA"/>
    <w:rsid w:val="00E61B2A"/>
    <w:rsid w:val="00E65FA7"/>
    <w:rsid w:val="00E67AD7"/>
    <w:rsid w:val="00E74599"/>
    <w:rsid w:val="00E751D6"/>
    <w:rsid w:val="00E80F1A"/>
    <w:rsid w:val="00E8380D"/>
    <w:rsid w:val="00E84BEA"/>
    <w:rsid w:val="00E856A3"/>
    <w:rsid w:val="00E86D13"/>
    <w:rsid w:val="00E8716D"/>
    <w:rsid w:val="00E90242"/>
    <w:rsid w:val="00E90B57"/>
    <w:rsid w:val="00E92F49"/>
    <w:rsid w:val="00E95066"/>
    <w:rsid w:val="00E967EC"/>
    <w:rsid w:val="00EA2433"/>
    <w:rsid w:val="00EA2EA0"/>
    <w:rsid w:val="00EA2F8F"/>
    <w:rsid w:val="00EA502C"/>
    <w:rsid w:val="00EA68C4"/>
    <w:rsid w:val="00EA6C6E"/>
    <w:rsid w:val="00EA6E5A"/>
    <w:rsid w:val="00EA711C"/>
    <w:rsid w:val="00EA7B44"/>
    <w:rsid w:val="00EB1000"/>
    <w:rsid w:val="00EB1161"/>
    <w:rsid w:val="00EB1367"/>
    <w:rsid w:val="00EB13B6"/>
    <w:rsid w:val="00EB545F"/>
    <w:rsid w:val="00EC36CE"/>
    <w:rsid w:val="00EC5D8D"/>
    <w:rsid w:val="00EC728E"/>
    <w:rsid w:val="00EC7B63"/>
    <w:rsid w:val="00ED049F"/>
    <w:rsid w:val="00ED0F71"/>
    <w:rsid w:val="00ED1D44"/>
    <w:rsid w:val="00ED5F43"/>
    <w:rsid w:val="00ED65FF"/>
    <w:rsid w:val="00ED6D49"/>
    <w:rsid w:val="00ED79FB"/>
    <w:rsid w:val="00EE10B7"/>
    <w:rsid w:val="00EE16DD"/>
    <w:rsid w:val="00EF1155"/>
    <w:rsid w:val="00EF22C9"/>
    <w:rsid w:val="00EF50B1"/>
    <w:rsid w:val="00EF70BF"/>
    <w:rsid w:val="00F02B46"/>
    <w:rsid w:val="00F06500"/>
    <w:rsid w:val="00F06C98"/>
    <w:rsid w:val="00F10B7C"/>
    <w:rsid w:val="00F112E9"/>
    <w:rsid w:val="00F133C4"/>
    <w:rsid w:val="00F1576B"/>
    <w:rsid w:val="00F15EFF"/>
    <w:rsid w:val="00F15F6F"/>
    <w:rsid w:val="00F201AF"/>
    <w:rsid w:val="00F21075"/>
    <w:rsid w:val="00F248C6"/>
    <w:rsid w:val="00F25B93"/>
    <w:rsid w:val="00F2668F"/>
    <w:rsid w:val="00F26BA0"/>
    <w:rsid w:val="00F26D45"/>
    <w:rsid w:val="00F30696"/>
    <w:rsid w:val="00F338FD"/>
    <w:rsid w:val="00F33FC8"/>
    <w:rsid w:val="00F34BAA"/>
    <w:rsid w:val="00F3530B"/>
    <w:rsid w:val="00F35CCB"/>
    <w:rsid w:val="00F3748B"/>
    <w:rsid w:val="00F42C38"/>
    <w:rsid w:val="00F43A15"/>
    <w:rsid w:val="00F5009A"/>
    <w:rsid w:val="00F55422"/>
    <w:rsid w:val="00F56C95"/>
    <w:rsid w:val="00F56D07"/>
    <w:rsid w:val="00F61432"/>
    <w:rsid w:val="00F615EB"/>
    <w:rsid w:val="00F61F61"/>
    <w:rsid w:val="00F62F60"/>
    <w:rsid w:val="00F65035"/>
    <w:rsid w:val="00F66B1A"/>
    <w:rsid w:val="00F66EA9"/>
    <w:rsid w:val="00F67080"/>
    <w:rsid w:val="00F708D9"/>
    <w:rsid w:val="00F70ACE"/>
    <w:rsid w:val="00F72E2C"/>
    <w:rsid w:val="00F735DE"/>
    <w:rsid w:val="00F757CD"/>
    <w:rsid w:val="00F82C44"/>
    <w:rsid w:val="00F83408"/>
    <w:rsid w:val="00F84EFB"/>
    <w:rsid w:val="00F858D9"/>
    <w:rsid w:val="00F9094A"/>
    <w:rsid w:val="00F90E5D"/>
    <w:rsid w:val="00F9215C"/>
    <w:rsid w:val="00F9413A"/>
    <w:rsid w:val="00F943F8"/>
    <w:rsid w:val="00F9590C"/>
    <w:rsid w:val="00F963EB"/>
    <w:rsid w:val="00FA05F6"/>
    <w:rsid w:val="00FA09DA"/>
    <w:rsid w:val="00FA1122"/>
    <w:rsid w:val="00FA24F1"/>
    <w:rsid w:val="00FA3BC0"/>
    <w:rsid w:val="00FA3C31"/>
    <w:rsid w:val="00FB0364"/>
    <w:rsid w:val="00FB0926"/>
    <w:rsid w:val="00FB6FD1"/>
    <w:rsid w:val="00FB7D1C"/>
    <w:rsid w:val="00FC0AEA"/>
    <w:rsid w:val="00FC140F"/>
    <w:rsid w:val="00FC1865"/>
    <w:rsid w:val="00FC2E66"/>
    <w:rsid w:val="00FC3D42"/>
    <w:rsid w:val="00FC3E4C"/>
    <w:rsid w:val="00FC49C9"/>
    <w:rsid w:val="00FD02C5"/>
    <w:rsid w:val="00FD2B94"/>
    <w:rsid w:val="00FD2E80"/>
    <w:rsid w:val="00FD4197"/>
    <w:rsid w:val="00FD78C3"/>
    <w:rsid w:val="00FE4F3A"/>
    <w:rsid w:val="00FE5819"/>
    <w:rsid w:val="00FE6277"/>
    <w:rsid w:val="00FE6B8F"/>
    <w:rsid w:val="00FE751C"/>
    <w:rsid w:val="00FF18F8"/>
    <w:rsid w:val="00FF334B"/>
    <w:rsid w:val="00FF3823"/>
    <w:rsid w:val="00FF48F2"/>
    <w:rsid w:val="00FF5910"/>
    <w:rsid w:val="00FF65CB"/>
    <w:rsid w:val="0D5735B1"/>
    <w:rsid w:val="10DF9A8C"/>
    <w:rsid w:val="1268CFD9"/>
    <w:rsid w:val="208EDEDF"/>
    <w:rsid w:val="2F70AEFF"/>
    <w:rsid w:val="4D1CDA68"/>
    <w:rsid w:val="7D114AC0"/>
    <w:rsid w:val="7DACB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E0D886"/>
  <w15:chartTrackingRefBased/>
  <w15:docId w15:val="{2B190593-4E88-1E4A-92F1-E6881F8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9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195B"/>
  </w:style>
  <w:style w:type="paragraph" w:styleId="Footer">
    <w:name w:val="footer"/>
    <w:basedOn w:val="Normal"/>
    <w:link w:val="FooterChar"/>
    <w:uiPriority w:val="99"/>
    <w:unhideWhenUsed/>
    <w:rsid w:val="006D195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95B"/>
  </w:style>
  <w:style w:type="table" w:styleId="TableGrid">
    <w:name w:val="Table Grid"/>
    <w:basedOn w:val="TableNormal"/>
    <w:uiPriority w:val="59"/>
    <w:rsid w:val="00DE2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6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">
    <w:name w:val="Body Text Indent"/>
    <w:basedOn w:val="Normal"/>
    <w:link w:val="BodyTextIndentChar"/>
    <w:rsid w:val="00282634"/>
    <w:pPr>
      <w:tabs>
        <w:tab w:val="left" w:pos="3969"/>
        <w:tab w:val="left" w:pos="8364"/>
        <w:tab w:val="left" w:pos="11907"/>
      </w:tabs>
    </w:pPr>
    <w:rPr>
      <w:rFonts w:ascii="Times" w:hAnsi="Times"/>
      <w:sz w:val="22"/>
      <w:szCs w:val="2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282634"/>
    <w:rPr>
      <w:rFonts w:ascii="Times" w:eastAsia="Times New Roman" w:hAnsi="Times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767FC4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767F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67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7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7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7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3C3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1BF7"/>
    <w:pPr>
      <w:spacing w:before="100" w:beforeAutospacing="1" w:after="100" w:afterAutospacing="1"/>
    </w:pPr>
    <w:rPr>
      <w:rFonts w:eastAsiaTheme="minorEastAsia"/>
    </w:rPr>
  </w:style>
  <w:style w:type="paragraph" w:customStyle="1" w:styleId="paragraph">
    <w:name w:val="paragraph"/>
    <w:basedOn w:val="Normal"/>
    <w:rsid w:val="00AE3FC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E3FC9"/>
  </w:style>
  <w:style w:type="character" w:customStyle="1" w:styleId="eop">
    <w:name w:val="eop"/>
    <w:basedOn w:val="DefaultParagraphFont"/>
    <w:rsid w:val="00AE3FC9"/>
  </w:style>
  <w:style w:type="character" w:customStyle="1" w:styleId="spellingerror">
    <w:name w:val="spellingerror"/>
    <w:basedOn w:val="DefaultParagraphFont"/>
    <w:rsid w:val="00AE3FC9"/>
  </w:style>
  <w:style w:type="character" w:customStyle="1" w:styleId="scxw10252">
    <w:name w:val="scxw10252"/>
    <w:basedOn w:val="DefaultParagraphFont"/>
    <w:rsid w:val="004F67EF"/>
  </w:style>
  <w:style w:type="paragraph" w:customStyle="1" w:styleId="Tablebullet">
    <w:name w:val="Table bullet"/>
    <w:rsid w:val="00D379DD"/>
    <w:pPr>
      <w:numPr>
        <w:numId w:val="12"/>
      </w:numPr>
      <w:spacing w:before="40" w:after="40" w:line="240" w:lineRule="auto"/>
    </w:pPr>
    <w:rPr>
      <w:rFonts w:ascii="Calibri" w:hAnsi="Calibri" w:cs="Times New Roman"/>
      <w:szCs w:val="24"/>
    </w:rPr>
  </w:style>
  <w:style w:type="paragraph" w:customStyle="1" w:styleId="Tablebulletlevel2">
    <w:name w:val="Table bullet level 2"/>
    <w:uiPriority w:val="99"/>
    <w:semiHidden/>
    <w:rsid w:val="00D379DD"/>
    <w:pPr>
      <w:numPr>
        <w:ilvl w:val="1"/>
        <w:numId w:val="12"/>
      </w:numPr>
      <w:spacing w:before="40" w:after="40" w:line="240" w:lineRule="auto"/>
    </w:pPr>
    <w:rPr>
      <w:rFonts w:ascii="Calibri" w:hAnsi="Calibri" w:cs="Times New Roman"/>
      <w:szCs w:val="24"/>
    </w:rPr>
  </w:style>
  <w:style w:type="paragraph" w:customStyle="1" w:styleId="TableBulletListLevel3">
    <w:name w:val="Table Bullet List Level 3"/>
    <w:basedOn w:val="Normal"/>
    <w:uiPriority w:val="11"/>
    <w:semiHidden/>
    <w:rsid w:val="00D379DD"/>
    <w:pPr>
      <w:numPr>
        <w:ilvl w:val="2"/>
        <w:numId w:val="12"/>
      </w:numPr>
      <w:spacing w:before="60" w:after="60" w:line="260" w:lineRule="atLeas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FB47F4CB07E68A4F879EBE21293E2A0F" ma:contentTypeVersion="106" ma:contentTypeDescription="Create a new document." ma:contentTypeScope="" ma:versionID="99245ceda172a977c76ddfc816b273c7">
  <xsd:schema xmlns:xsd="http://www.w3.org/2001/XMLSchema" xmlns:xs="http://www.w3.org/2001/XMLSchema" xmlns:p="http://schemas.microsoft.com/office/2006/metadata/properties" xmlns:ns2="4f9c820c-e7e2-444d-97ee-45f2b3485c1d" xmlns:ns3="15ffb055-6eb4-45a1-bc20-bf2ac0d420da" xmlns:ns4="725c79e5-42ce-4aa0-ac78-b6418001f0d2" xmlns:ns5="c91a514c-9034-4fa3-897a-8352025b26ed" xmlns:ns6="d3581a5a-548b-422f-af6a-8f56d6445034" xmlns:ns7="8e9a3888-68f3-48ea-8107-1f974ed379b6" xmlns:ns8="http://schemas.microsoft.com/sharepoint/v4" targetNamespace="http://schemas.microsoft.com/office/2006/metadata/properties" ma:root="true" ma:fieldsID="e41ab9175a112617079748f8692de453" ns2:_="" ns3:_="" ns4:_="" ns5:_="" ns6:_="" ns7:_="" ns8:_=""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d3581a5a-548b-422f-af6a-8f56d6445034"/>
    <xsd:import namespace="8e9a3888-68f3-48ea-8107-1f974ed379b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KeyWords" minOccurs="0"/>
                <xsd:element ref="ns2:Narrative" minOccurs="0"/>
                <xsd:element ref="ns3:SecurityClassification" minOccurs="0"/>
                <xsd:element ref="ns2:Subactivity" minOccurs="0"/>
                <xsd:element ref="ns2:Case" minOccurs="0"/>
                <xsd:element ref="ns2:RelatedPeople" minOccurs="0"/>
                <xsd:element ref="ns2:CategoryName" minOccurs="0"/>
                <xsd:element ref="ns2:CategoryValu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4:AggregationNarrative" minOccurs="0"/>
                <xsd:element ref="ns5:Channel" minOccurs="0"/>
                <xsd:element ref="ns5:Team" minOccurs="0"/>
                <xsd:element ref="ns5:Level2" minOccurs="0"/>
                <xsd:element ref="ns5:Level3" minOccurs="0"/>
                <xsd:element ref="ns5:Year" minOccurs="0"/>
                <xsd:element ref="ns6:MediaServiceMetadata" minOccurs="0"/>
                <xsd:element ref="ns6:MediaServiceFastMetadata" minOccurs="0"/>
                <xsd:element ref="ns7:SharedWithUsers" minOccurs="0"/>
                <xsd:element ref="ns7:SharedWithDetails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8:IconOverlay" minOccurs="0"/>
                <xsd:element ref="ns6:MediaServiceDateTaken" minOccurs="0"/>
                <xsd:element ref="ns6:ae1eb2507ae4476ba8216226948dc6c8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Narrative" ma:index="10" nillable="true" ma:displayName="Narrative" ma:hidden="true" ma:internalName="Narrative" ma:readOnly="false">
      <xsd:simpleType>
        <xsd:restriction base="dms:Note"/>
      </xsd:simpleType>
    </xsd:element>
    <xsd:element name="Subactivity" ma:index="12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3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4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5" nillable="true" ma:displayName="Category 1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16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17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18" nillable="true" ma:displayName="Function Group" ma:default="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19" nillable="true" ma:displayName="Function" ma:default="Staff Management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0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1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2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3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5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6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7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28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29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0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1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2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3" nillable="true" ma:displayName="Activity" ma:default="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9" nillable="true" ma:displayName="Key Words" ma:hidden="true" ma:internalName="KeyWords" ma:readOnly="false">
      <xsd:simpleType>
        <xsd:restriction base="dms:Note"/>
      </xsd:simpleType>
    </xsd:element>
    <xsd:element name="SecurityClassification" ma:index="11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4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5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6" nillable="true" ma:displayName="Team" ma:default="Communications and Resources - Team Lead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7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8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39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81a5a-548b-422f-af6a-8f56d6445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6" nillable="true" ma:displayName="Tags" ma:internalName="MediaServiceAutoTags" ma:readOnly="true">
      <xsd:simpleType>
        <xsd:restriction base="dms:Text"/>
      </xsd:simpleType>
    </xsd:element>
    <xsd:element name="MediaServiceOCR" ma:index="4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1" nillable="true" ma:displayName="MediaServiceDateTaken" ma:hidden="true" ma:internalName="MediaServiceDateTaken" ma:readOnly="true">
      <xsd:simpleType>
        <xsd:restriction base="dms:Text"/>
      </xsd:simpleType>
    </xsd:element>
    <xsd:element name="ae1eb2507ae4476ba8216226948dc6c8" ma:index="53" nillable="true" ma:taxonomy="true" ma:internalName="ae1eb2507ae4476ba8216226948dc6c8" ma:taxonomyFieldName="Service" ma:displayName="Service" ma:default="" ma:fieldId="{ae1eb250-7ae4-476b-a821-6226948dc6c8}" ma:sspId="3c1ca6f4-9d8d-48a4-bb3d-6c0c788325f6" ma:termSetId="fa75ae17-6a70-4121-83b5-df946af77c0f" ma:anchorId="604f374a-b0f9-4d8c-893d-64e341a0089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a3888-68f3-48ea-8107-1f974ed379b6" elementFormDefault="qualified">
    <xsd:import namespace="http://schemas.microsoft.com/office/2006/documentManagement/types"/>
    <xsd:import namespace="http://schemas.microsoft.com/office/infopath/2007/PartnerControls"/>
    <xsd:element name="SharedWithUsers" ma:index="4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54" nillable="true" ma:displayName="Taxonomy Catch All Column" ma:hidden="true" ma:list="{fa76f25b-7c9a-4f42-b3a4-a3d9ae5db47d}" ma:internalName="TaxCatchAll" ma:showField="CatchAllData" ma:web="8e9a3888-68f3-48ea-8107-1f974ed37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activity xmlns="4f9c820c-e7e2-444d-97ee-45f2b3485c1d">NA</Subactivity>
    <BusinessValue xmlns="4f9c820c-e7e2-444d-97ee-45f2b3485c1d" xsi:nil="true"/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ctivity xmlns="4f9c820c-e7e2-444d-97ee-45f2b3485c1d">Reference Material</Activity>
    <AggregationStatus xmlns="4f9c820c-e7e2-444d-97ee-45f2b3485c1d">Normal</AggregationStatus>
    <CategoryValue xmlns="4f9c820c-e7e2-444d-97ee-45f2b3485c1d">NA</CategoryValue>
    <PRADate2 xmlns="4f9c820c-e7e2-444d-97ee-45f2b3485c1d" xsi:nil="true"/>
    <Case xmlns="4f9c820c-e7e2-444d-97ee-45f2b3485c1d">NA</Cas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Communications and Resources - Team Leads</Team>
    <Project xmlns="4f9c820c-e7e2-444d-97ee-45f2b3485c1d">NA</Project>
    <FunctionGroup xmlns="4f9c820c-e7e2-444d-97ee-45f2b3485c1d" xsi:nil="true"/>
    <Function xmlns="4f9c820c-e7e2-444d-97ee-45f2b3485c1d">Staff Management</Function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DocumentType xmlns="4f9c820c-e7e2-444d-97ee-45f2b3485c1d" xsi:nil="true"/>
    <PRAText3 xmlns="4f9c820c-e7e2-444d-97ee-45f2b3485c1d" xsi:nil="true"/>
    <Year xmlns="c91a514c-9034-4fa3-897a-8352025b26ed">NA</Year>
    <Narrative xmlns="4f9c820c-e7e2-444d-97ee-45f2b3485c1d" xsi:nil="true"/>
    <CategoryName xmlns="4f9c820c-e7e2-444d-97ee-45f2b3485c1d">NA</CategoryName>
    <PRADateTrigger xmlns="4f9c820c-e7e2-444d-97ee-45f2b3485c1d" xsi:nil="true"/>
    <PRAText2 xmlns="4f9c820c-e7e2-444d-97ee-45f2b3485c1d" xsi:nil="true"/>
    <SharedWithUsers xmlns="8e9a3888-68f3-48ea-8107-1f974ed379b6">
      <UserInfo>
        <DisplayName/>
        <AccountId xsi:nil="true"/>
        <AccountType/>
      </UserInfo>
    </SharedWithUsers>
    <IconOverlay xmlns="http://schemas.microsoft.com/sharepoint/v4" xsi:nil="true"/>
    <ae1eb2507ae4476ba8216226948dc6c8 xmlns="d3581a5a-548b-422f-af6a-8f56d64450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- Digital Library</TermName>
          <TermId xmlns="http://schemas.microsoft.com/office/infopath/2007/PartnerControls">b63c9eca-e449-4014-b215-6c91ceaba6e5</TermId>
        </TermInfo>
      </Terms>
    </ae1eb2507ae4476ba8216226948dc6c8>
    <TaxCatchAll xmlns="8e9a3888-68f3-48ea-8107-1f974ed379b6">
      <Value>2</Value>
    </TaxCatchAll>
  </documentManagement>
</p:properties>
</file>

<file path=customXml/itemProps1.xml><?xml version="1.0" encoding="utf-8"?>
<ds:datastoreItem xmlns:ds="http://schemas.openxmlformats.org/officeDocument/2006/customXml" ds:itemID="{9B5DC8EC-31E3-F34A-9AF0-43876C24C4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5315AB-16F6-4A11-A1A4-46FB434EB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d3581a5a-548b-422f-af6a-8f56d6445034"/>
    <ds:schemaRef ds:uri="8e9a3888-68f3-48ea-8107-1f974ed379b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903183-CEA5-4098-BE29-D0D7A46D7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91F6D-443D-43EF-9E9A-50B8DA42F47F}">
  <ds:schemaRefs>
    <ds:schemaRef ds:uri="http://schemas.microsoft.com/office/2006/metadata/properties"/>
    <ds:schemaRef ds:uri="http://schemas.microsoft.com/office/infopath/2007/PartnerControls"/>
    <ds:schemaRef ds:uri="4f9c820c-e7e2-444d-97ee-45f2b3485c1d"/>
    <ds:schemaRef ds:uri="15ffb055-6eb4-45a1-bc20-bf2ac0d420da"/>
    <ds:schemaRef ds:uri="c91a514c-9034-4fa3-897a-8352025b26ed"/>
    <ds:schemaRef ds:uri="725c79e5-42ce-4aa0-ac78-b6418001f0d2"/>
    <ds:schemaRef ds:uri="8e9a3888-68f3-48ea-8107-1f974ed379b6"/>
    <ds:schemaRef ds:uri="http://schemas.microsoft.com/sharepoint/v4"/>
    <ds:schemaRef ds:uri="d3581a5a-548b-422f-af6a-8f56d6445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Hay</dc:creator>
  <cp:keywords/>
  <dc:description/>
  <cp:lastModifiedBy>Sally McRae</cp:lastModifiedBy>
  <cp:revision>3</cp:revision>
  <cp:lastPrinted>2019-11-09T22:06:00Z</cp:lastPrinted>
  <dcterms:created xsi:type="dcterms:W3CDTF">2021-03-24T03:27:00Z</dcterms:created>
  <dcterms:modified xsi:type="dcterms:W3CDTF">2021-03-29T23:52:00Z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0x010100FB47F4CB07E68A4F879EBE21293E2A0F</vt:lpwstr>
  </property>
  <property fmtid="{D5CDD505-2E9C-101B-9397-08002B2CF9AE}" pid="3" name="Order">
    <vt:r8>95800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Service">
    <vt:lpwstr>2;#Service - Digital Library|b63c9eca-e449-4014-b215-6c91ceaba6e5</vt:lpwstr>
  </property>
</Properties>
</file>