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40C3C7" w14:textId="223FD775" w:rsidR="0042604A" w:rsidRPr="009B2A07" w:rsidRDefault="0042604A" w:rsidP="0042604A">
      <w:pPr>
        <w:pStyle w:val="Header"/>
        <w:pBdr>
          <w:top w:val="single" w:sz="24" w:space="1" w:color="auto"/>
        </w:pBdr>
        <w:shd w:val="clear" w:color="auto" w:fill="FFBF00"/>
        <w:spacing w:line="276" w:lineRule="auto"/>
        <w:jc w:val="center"/>
        <w:rPr>
          <w:rFonts w:ascii="Arial" w:hAnsi="Arial" w:cs="Arial"/>
          <w:b/>
          <w:color w:val="000000" w:themeColor="text1"/>
          <w:sz w:val="36"/>
          <w:szCs w:val="40"/>
        </w:rPr>
      </w:pPr>
      <w:r>
        <w:rPr>
          <w:rFonts w:ascii="Arial" w:hAnsi="Arial" w:cs="Arial"/>
          <w:b/>
          <w:color w:val="000000" w:themeColor="text1"/>
          <w:sz w:val="36"/>
          <w:szCs w:val="40"/>
        </w:rPr>
        <w:t>KO T</w:t>
      </w:r>
      <w:r w:rsidR="000B7173">
        <w:rPr>
          <w:rFonts w:ascii="Arial" w:hAnsi="Arial" w:cs="Arial"/>
          <w:b/>
          <w:color w:val="000000" w:themeColor="text1"/>
          <w:sz w:val="36"/>
          <w:szCs w:val="40"/>
        </w:rPr>
        <w:t>A</w:t>
      </w:r>
      <w:r>
        <w:rPr>
          <w:rFonts w:ascii="Arial" w:hAnsi="Arial" w:cs="Arial"/>
          <w:b/>
          <w:color w:val="000000" w:themeColor="text1"/>
          <w:sz w:val="36"/>
          <w:szCs w:val="40"/>
        </w:rPr>
        <w:t>KU REO</w:t>
      </w:r>
    </w:p>
    <w:p w14:paraId="1E1BB72E" w14:textId="0BD71822" w:rsidR="00596DE9" w:rsidRPr="009B2A07" w:rsidRDefault="00CC4A4B" w:rsidP="00081D6D">
      <w:pPr>
        <w:pStyle w:val="Header"/>
        <w:pBdr>
          <w:bottom w:val="single" w:sz="24" w:space="1" w:color="auto"/>
        </w:pBdr>
        <w:shd w:val="clear" w:color="auto" w:fill="FFC000"/>
        <w:spacing w:line="276" w:lineRule="auto"/>
        <w:jc w:val="center"/>
        <w:rPr>
          <w:rFonts w:ascii="Arial" w:hAnsi="Arial" w:cs="Arial"/>
          <w:b/>
          <w:color w:val="000000" w:themeColor="text1"/>
          <w:sz w:val="28"/>
          <w:szCs w:val="40"/>
        </w:rPr>
      </w:pPr>
      <w:r>
        <w:rPr>
          <w:rFonts w:ascii="Arial" w:hAnsi="Arial" w:cs="Arial"/>
          <w:b/>
          <w:color w:val="000000" w:themeColor="text1"/>
          <w:sz w:val="28"/>
          <w:szCs w:val="40"/>
        </w:rPr>
        <w:t>Deaf Education New Zealand</w:t>
      </w:r>
    </w:p>
    <w:p w14:paraId="284F2FD9" w14:textId="77777777" w:rsidR="00596DE9" w:rsidRPr="00014B0D" w:rsidRDefault="00596DE9" w:rsidP="00596DE9">
      <w:pPr>
        <w:pStyle w:val="Header"/>
        <w:jc w:val="center"/>
        <w:rPr>
          <w:rFonts w:ascii="Arial" w:hAnsi="Arial" w:cs="Arial"/>
          <w:b/>
          <w:color w:val="000000" w:themeColor="text1"/>
          <w:sz w:val="44"/>
          <w:szCs w:val="44"/>
        </w:rPr>
      </w:pPr>
    </w:p>
    <w:p w14:paraId="42286267" w14:textId="06B68B66" w:rsidR="002A2A01" w:rsidRPr="00816124" w:rsidRDefault="005753D6" w:rsidP="00081D6D">
      <w:pPr>
        <w:pStyle w:val="Header"/>
        <w:shd w:val="clear" w:color="auto" w:fill="FFE599" w:themeFill="accent4" w:themeFillTint="66"/>
        <w:spacing w:after="480"/>
        <w:jc w:val="center"/>
        <w:rPr>
          <w:rFonts w:ascii="Arial" w:hAnsi="Arial" w:cs="Arial"/>
          <w:b/>
          <w:bCs/>
          <w:color w:val="000000" w:themeColor="text1"/>
          <w:sz w:val="28"/>
          <w:szCs w:val="40"/>
        </w:rPr>
      </w:pPr>
      <w:r w:rsidRPr="00816124">
        <w:rPr>
          <w:rFonts w:ascii="Arial" w:hAnsi="Arial" w:cs="Arial"/>
          <w:b/>
          <w:bCs/>
          <w:color w:val="000000" w:themeColor="text1"/>
          <w:sz w:val="28"/>
          <w:szCs w:val="40"/>
        </w:rPr>
        <w:t>Job Description / Performance Agreement</w:t>
      </w:r>
    </w:p>
    <w:p w14:paraId="0DD5EB73" w14:textId="12DF4C09" w:rsidR="005E2E20" w:rsidRPr="00904200" w:rsidRDefault="005E2E20" w:rsidP="00B812ED">
      <w:pPr>
        <w:spacing w:after="240"/>
        <w:rPr>
          <w:rFonts w:ascii="Arial" w:hAnsi="Arial" w:cs="Arial"/>
          <w:b/>
          <w:bCs/>
          <w:color w:val="000000" w:themeColor="text1"/>
        </w:rPr>
      </w:pPr>
      <w:r w:rsidRPr="00014B0D">
        <w:rPr>
          <w:rFonts w:ascii="Arial" w:hAnsi="Arial" w:cs="Arial"/>
          <w:b/>
          <w:bCs/>
          <w:color w:val="000000" w:themeColor="text1"/>
        </w:rPr>
        <w:t>NAME:</w:t>
      </w:r>
      <w:r w:rsidRPr="00014B0D">
        <w:rPr>
          <w:rFonts w:ascii="Arial" w:hAnsi="Arial" w:cs="Arial"/>
          <w:b/>
          <w:bCs/>
          <w:color w:val="000000" w:themeColor="text1"/>
        </w:rPr>
        <w:tab/>
      </w:r>
      <w:r w:rsidRPr="00014B0D">
        <w:rPr>
          <w:rFonts w:ascii="Arial" w:hAnsi="Arial" w:cs="Arial"/>
          <w:b/>
          <w:bCs/>
          <w:color w:val="000000" w:themeColor="text1"/>
        </w:rPr>
        <w:tab/>
      </w:r>
      <w:r w:rsidRPr="00014B0D">
        <w:rPr>
          <w:rFonts w:ascii="Arial" w:hAnsi="Arial" w:cs="Arial"/>
          <w:b/>
          <w:bCs/>
          <w:color w:val="000000" w:themeColor="text1"/>
        </w:rPr>
        <w:tab/>
      </w:r>
      <w:r w:rsidR="003F31CF">
        <w:rPr>
          <w:rFonts w:ascii="Arial" w:hAnsi="Arial" w:cs="Arial"/>
          <w:b/>
          <w:bCs/>
          <w:color w:val="000000" w:themeColor="text1"/>
        </w:rPr>
        <w:tab/>
      </w:r>
    </w:p>
    <w:p w14:paraId="531901B5" w14:textId="6BD59364" w:rsidR="005C5F42" w:rsidRPr="00904200" w:rsidRDefault="005C5F42" w:rsidP="00B812ED">
      <w:pPr>
        <w:spacing w:after="240"/>
        <w:rPr>
          <w:rFonts w:ascii="Arial" w:hAnsi="Arial" w:cs="Arial"/>
          <w:color w:val="000000" w:themeColor="text1"/>
          <w:highlight w:val="cyan"/>
        </w:rPr>
      </w:pPr>
      <w:r w:rsidRPr="00904200">
        <w:rPr>
          <w:rFonts w:ascii="Arial" w:hAnsi="Arial" w:cs="Arial"/>
          <w:b/>
          <w:bCs/>
          <w:color w:val="000000" w:themeColor="text1"/>
        </w:rPr>
        <w:t>POSITION</w:t>
      </w:r>
      <w:r w:rsidR="006F1881" w:rsidRPr="00904200">
        <w:rPr>
          <w:rFonts w:ascii="Arial" w:hAnsi="Arial" w:cs="Arial"/>
          <w:b/>
          <w:bCs/>
          <w:color w:val="000000" w:themeColor="text1"/>
        </w:rPr>
        <w:t>:</w:t>
      </w:r>
      <w:r w:rsidRPr="00904200">
        <w:rPr>
          <w:rFonts w:ascii="Arial" w:hAnsi="Arial" w:cs="Arial"/>
          <w:color w:val="000000" w:themeColor="text1"/>
        </w:rPr>
        <w:tab/>
      </w:r>
      <w:r w:rsidRPr="00904200">
        <w:rPr>
          <w:rFonts w:ascii="Arial" w:hAnsi="Arial" w:cs="Arial"/>
          <w:color w:val="000000" w:themeColor="text1"/>
        </w:rPr>
        <w:tab/>
      </w:r>
      <w:r w:rsidRPr="00904200">
        <w:rPr>
          <w:rFonts w:ascii="Arial" w:hAnsi="Arial" w:cs="Arial"/>
          <w:color w:val="000000" w:themeColor="text1"/>
        </w:rPr>
        <w:tab/>
      </w:r>
      <w:r w:rsidR="003F31CF">
        <w:rPr>
          <w:rFonts w:ascii="Arial" w:hAnsi="Arial" w:cs="Arial"/>
          <w:color w:val="000000" w:themeColor="text1"/>
        </w:rPr>
        <w:tab/>
      </w:r>
      <w:r w:rsidR="0005301A" w:rsidRPr="00AE4655">
        <w:rPr>
          <w:rFonts w:ascii="Arial" w:hAnsi="Arial" w:cs="Arial"/>
          <w:color w:val="000000" w:themeColor="text1"/>
        </w:rPr>
        <w:t>Speech Language Therapist</w:t>
      </w:r>
    </w:p>
    <w:p w14:paraId="0F918033" w14:textId="076F4EC4" w:rsidR="005E2E20" w:rsidRPr="00926CEE" w:rsidRDefault="005E2E20" w:rsidP="00B812ED">
      <w:pPr>
        <w:spacing w:after="240"/>
        <w:rPr>
          <w:rFonts w:ascii="Arial" w:hAnsi="Arial" w:cs="Arial"/>
          <w:b/>
          <w:bCs/>
          <w:color w:val="000000" w:themeColor="text1"/>
        </w:rPr>
      </w:pPr>
      <w:r w:rsidRPr="00904200">
        <w:rPr>
          <w:rFonts w:ascii="Arial" w:hAnsi="Arial" w:cs="Arial"/>
          <w:b/>
          <w:bCs/>
          <w:color w:val="000000" w:themeColor="text1"/>
        </w:rPr>
        <w:t>TENURE:</w:t>
      </w:r>
      <w:r w:rsidRPr="00904200">
        <w:rPr>
          <w:rFonts w:ascii="Arial" w:hAnsi="Arial" w:cs="Arial"/>
          <w:b/>
          <w:bCs/>
          <w:color w:val="000000" w:themeColor="text1"/>
        </w:rPr>
        <w:tab/>
      </w:r>
      <w:r w:rsidRPr="00904200">
        <w:rPr>
          <w:rFonts w:ascii="Arial" w:hAnsi="Arial" w:cs="Arial"/>
          <w:b/>
          <w:bCs/>
          <w:color w:val="000000" w:themeColor="text1"/>
        </w:rPr>
        <w:tab/>
      </w:r>
      <w:r w:rsidRPr="00904200">
        <w:rPr>
          <w:rFonts w:ascii="Arial" w:hAnsi="Arial" w:cs="Arial"/>
          <w:b/>
          <w:bCs/>
          <w:color w:val="000000" w:themeColor="text1"/>
        </w:rPr>
        <w:tab/>
      </w:r>
      <w:r w:rsidR="003F31CF">
        <w:rPr>
          <w:rFonts w:ascii="Arial" w:hAnsi="Arial" w:cs="Arial"/>
          <w:b/>
          <w:bCs/>
          <w:color w:val="000000" w:themeColor="text1"/>
        </w:rPr>
        <w:tab/>
      </w:r>
    </w:p>
    <w:p w14:paraId="546137FD" w14:textId="040D5008" w:rsidR="003F31CF" w:rsidRPr="00926CEE" w:rsidRDefault="005C5F42" w:rsidP="0005301A">
      <w:pPr>
        <w:spacing w:after="240"/>
        <w:rPr>
          <w:rFonts w:ascii="Arial" w:hAnsi="Arial" w:cs="Arial"/>
          <w:color w:val="000000" w:themeColor="text1"/>
        </w:rPr>
      </w:pPr>
      <w:r w:rsidRPr="00926CEE">
        <w:rPr>
          <w:rFonts w:ascii="Arial" w:hAnsi="Arial" w:cs="Arial"/>
          <w:b/>
          <w:bCs/>
          <w:color w:val="000000" w:themeColor="text1"/>
        </w:rPr>
        <w:t>RESPONSIBLE TO:</w:t>
      </w:r>
      <w:r w:rsidRPr="00926CEE">
        <w:rPr>
          <w:rFonts w:ascii="Arial" w:hAnsi="Arial" w:cs="Arial"/>
          <w:color w:val="000000" w:themeColor="text1"/>
        </w:rPr>
        <w:t xml:space="preserve"> </w:t>
      </w:r>
      <w:r w:rsidR="00704DEA" w:rsidRPr="00926CEE">
        <w:rPr>
          <w:rFonts w:ascii="Arial" w:hAnsi="Arial" w:cs="Arial"/>
          <w:color w:val="000000" w:themeColor="text1"/>
        </w:rPr>
        <w:tab/>
      </w:r>
      <w:r w:rsidRPr="00926CEE">
        <w:rPr>
          <w:rFonts w:ascii="Arial" w:hAnsi="Arial" w:cs="Arial"/>
          <w:color w:val="000000" w:themeColor="text1"/>
        </w:rPr>
        <w:tab/>
      </w:r>
      <w:r w:rsidR="0005301A" w:rsidRPr="00926CEE">
        <w:rPr>
          <w:rFonts w:ascii="Arial" w:hAnsi="Arial" w:cs="Arial"/>
          <w:color w:val="000000" w:themeColor="text1"/>
        </w:rPr>
        <w:t>Integrated Services Lead</w:t>
      </w:r>
    </w:p>
    <w:p w14:paraId="335D42A4" w14:textId="70FCD8FF" w:rsidR="00AB6C02" w:rsidRPr="0005301A" w:rsidRDefault="00877EFA" w:rsidP="00877EFA">
      <w:pPr>
        <w:pStyle w:val="BodyTextIndent3"/>
        <w:spacing w:after="0" w:line="240" w:lineRule="auto"/>
        <w:ind w:left="0"/>
        <w:rPr>
          <w:rFonts w:ascii="Arial" w:hAnsi="Arial" w:cs="Arial"/>
          <w:color w:val="000000" w:themeColor="text1"/>
          <w:sz w:val="24"/>
          <w:szCs w:val="24"/>
        </w:rPr>
      </w:pPr>
      <w:r w:rsidRPr="0005301A">
        <w:rPr>
          <w:rFonts w:ascii="Arial" w:hAnsi="Arial" w:cs="Arial"/>
          <w:b/>
          <w:bCs/>
          <w:color w:val="000000" w:themeColor="text1"/>
          <w:sz w:val="24"/>
          <w:szCs w:val="24"/>
        </w:rPr>
        <w:t>DIMENSIONS OF</w:t>
      </w:r>
      <w:r w:rsidRPr="0005301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B6C02" w:rsidRPr="0005301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1758C" w:rsidRPr="0005301A">
        <w:rPr>
          <w:rFonts w:ascii="Arial" w:hAnsi="Arial" w:cs="Arial"/>
          <w:color w:val="000000" w:themeColor="text1"/>
          <w:sz w:val="24"/>
          <w:szCs w:val="24"/>
        </w:rPr>
        <w:tab/>
      </w:r>
      <w:r w:rsidRPr="0005301A">
        <w:rPr>
          <w:rFonts w:ascii="Arial" w:hAnsi="Arial" w:cs="Arial"/>
          <w:color w:val="000000" w:themeColor="text1"/>
          <w:sz w:val="24"/>
          <w:szCs w:val="24"/>
        </w:rPr>
        <w:tab/>
      </w:r>
      <w:r w:rsidR="003F31CF" w:rsidRPr="0005301A">
        <w:rPr>
          <w:rFonts w:ascii="Arial" w:hAnsi="Arial" w:cs="Arial"/>
          <w:color w:val="000000" w:themeColor="text1"/>
          <w:sz w:val="24"/>
          <w:szCs w:val="24"/>
        </w:rPr>
        <w:tab/>
      </w:r>
      <w:r w:rsidR="005778BC">
        <w:rPr>
          <w:rFonts w:ascii="Arial" w:hAnsi="Arial" w:cs="Arial"/>
          <w:color w:val="000000" w:themeColor="text1"/>
          <w:sz w:val="24"/>
          <w:szCs w:val="24"/>
        </w:rPr>
        <w:t>Speech Language Support</w:t>
      </w:r>
    </w:p>
    <w:p w14:paraId="2F2CCA76" w14:textId="630B8E29" w:rsidR="00BB27C4" w:rsidRPr="0005301A" w:rsidRDefault="00877EFA" w:rsidP="00877EFA">
      <w:pPr>
        <w:pStyle w:val="BodyTextIndent3"/>
        <w:spacing w:after="0" w:line="240" w:lineRule="auto"/>
        <w:ind w:left="0"/>
        <w:rPr>
          <w:rFonts w:ascii="Arial" w:hAnsi="Arial" w:cs="Arial"/>
          <w:color w:val="000000" w:themeColor="text1"/>
          <w:sz w:val="24"/>
          <w:szCs w:val="24"/>
          <w:highlight w:val="cyan"/>
        </w:rPr>
      </w:pPr>
      <w:r w:rsidRPr="0005301A">
        <w:rPr>
          <w:rFonts w:ascii="Arial" w:hAnsi="Arial" w:cs="Arial"/>
          <w:b/>
          <w:bCs/>
          <w:color w:val="000000" w:themeColor="text1"/>
          <w:sz w:val="24"/>
          <w:szCs w:val="24"/>
        </w:rPr>
        <w:t>RESPONSIBILITY:</w:t>
      </w:r>
      <w:r w:rsidR="00BB27C4" w:rsidRPr="0005301A">
        <w:rPr>
          <w:rFonts w:ascii="Arial" w:hAnsi="Arial" w:cs="Arial"/>
          <w:color w:val="000000" w:themeColor="text1"/>
          <w:sz w:val="24"/>
          <w:szCs w:val="24"/>
        </w:rPr>
        <w:tab/>
      </w:r>
      <w:r w:rsidRPr="0005301A">
        <w:rPr>
          <w:rFonts w:ascii="Arial" w:hAnsi="Arial" w:cs="Arial"/>
          <w:color w:val="000000" w:themeColor="text1"/>
          <w:sz w:val="24"/>
          <w:szCs w:val="24"/>
        </w:rPr>
        <w:tab/>
      </w:r>
      <w:r w:rsidR="00A51BD8" w:rsidRPr="0005301A">
        <w:rPr>
          <w:rFonts w:ascii="Arial" w:hAnsi="Arial" w:cs="Arial"/>
          <w:color w:val="000000" w:themeColor="text1"/>
          <w:sz w:val="24"/>
          <w:szCs w:val="24"/>
        </w:rPr>
        <w:tab/>
        <w:t>Professional Conduct</w:t>
      </w:r>
    </w:p>
    <w:p w14:paraId="531DA8F4" w14:textId="77777777" w:rsidR="00A51BD8" w:rsidRPr="0005301A" w:rsidRDefault="00596DE9" w:rsidP="00A51BD8">
      <w:pPr>
        <w:pStyle w:val="BodyTextIndent3"/>
        <w:spacing w:after="0" w:line="240" w:lineRule="auto"/>
        <w:ind w:left="0"/>
        <w:rPr>
          <w:rFonts w:ascii="Arial" w:hAnsi="Arial" w:cs="Arial"/>
          <w:color w:val="000000" w:themeColor="text1"/>
          <w:sz w:val="24"/>
          <w:szCs w:val="24"/>
        </w:rPr>
      </w:pPr>
      <w:r w:rsidRPr="0005301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5301A">
        <w:rPr>
          <w:rFonts w:ascii="Arial" w:hAnsi="Arial" w:cs="Arial"/>
          <w:color w:val="000000" w:themeColor="text1"/>
          <w:sz w:val="24"/>
          <w:szCs w:val="24"/>
        </w:rPr>
        <w:tab/>
      </w:r>
      <w:r w:rsidR="00877EFA" w:rsidRPr="0005301A">
        <w:rPr>
          <w:rFonts w:ascii="Arial" w:hAnsi="Arial" w:cs="Arial"/>
          <w:color w:val="000000" w:themeColor="text1"/>
          <w:sz w:val="24"/>
          <w:szCs w:val="24"/>
        </w:rPr>
        <w:tab/>
      </w:r>
      <w:r w:rsidR="00877EFA" w:rsidRPr="0005301A">
        <w:rPr>
          <w:rFonts w:ascii="Arial" w:hAnsi="Arial" w:cs="Arial"/>
          <w:color w:val="000000" w:themeColor="text1"/>
          <w:sz w:val="24"/>
          <w:szCs w:val="24"/>
        </w:rPr>
        <w:tab/>
      </w:r>
      <w:r w:rsidR="00877EFA" w:rsidRPr="0005301A">
        <w:rPr>
          <w:rFonts w:ascii="Arial" w:hAnsi="Arial" w:cs="Arial"/>
          <w:color w:val="000000" w:themeColor="text1"/>
          <w:sz w:val="24"/>
          <w:szCs w:val="24"/>
        </w:rPr>
        <w:tab/>
      </w:r>
      <w:r w:rsidR="00A51BD8" w:rsidRPr="0005301A">
        <w:rPr>
          <w:rFonts w:ascii="Arial" w:hAnsi="Arial" w:cs="Arial"/>
          <w:color w:val="000000" w:themeColor="text1"/>
          <w:sz w:val="24"/>
          <w:szCs w:val="24"/>
        </w:rPr>
        <w:tab/>
        <w:t>Professional Relationships and Values</w:t>
      </w:r>
    </w:p>
    <w:p w14:paraId="1DF4711D" w14:textId="386F21A6" w:rsidR="00767FC4" w:rsidRDefault="00AB6C02" w:rsidP="00A51BD8">
      <w:pPr>
        <w:pStyle w:val="BodyTextIndent3"/>
        <w:spacing w:after="0" w:line="240" w:lineRule="auto"/>
        <w:ind w:left="0"/>
        <w:rPr>
          <w:rFonts w:ascii="Arial" w:hAnsi="Arial" w:cs="Arial"/>
          <w:color w:val="000000" w:themeColor="text1"/>
          <w:sz w:val="24"/>
          <w:szCs w:val="24"/>
        </w:rPr>
      </w:pPr>
      <w:r w:rsidRPr="0005301A">
        <w:rPr>
          <w:rFonts w:ascii="Arial" w:hAnsi="Arial" w:cs="Arial"/>
          <w:color w:val="000000" w:themeColor="text1"/>
          <w:sz w:val="24"/>
          <w:szCs w:val="24"/>
        </w:rPr>
        <w:tab/>
        <w:t xml:space="preserve">        </w:t>
      </w:r>
    </w:p>
    <w:p w14:paraId="1A6AB4C0" w14:textId="77777777" w:rsidR="0005301A" w:rsidRPr="0005301A" w:rsidRDefault="0005301A" w:rsidP="00A51BD8">
      <w:pPr>
        <w:pStyle w:val="BodyTextIndent3"/>
        <w:spacing w:after="0" w:line="240" w:lineRule="auto"/>
        <w:ind w:left="0"/>
        <w:rPr>
          <w:rFonts w:ascii="Arial" w:hAnsi="Arial" w:cs="Arial"/>
          <w:color w:val="000000" w:themeColor="text1"/>
          <w:sz w:val="24"/>
          <w:szCs w:val="24"/>
        </w:rPr>
      </w:pPr>
    </w:p>
    <w:p w14:paraId="418D1B7E" w14:textId="76EF8624" w:rsidR="00904200" w:rsidRPr="0005301A" w:rsidRDefault="00596DE9" w:rsidP="00ED5F43">
      <w:pPr>
        <w:spacing w:after="120" w:line="276" w:lineRule="auto"/>
        <w:jc w:val="both"/>
        <w:rPr>
          <w:rFonts w:ascii="Arial" w:hAnsi="Arial" w:cs="Arial"/>
          <w:i/>
          <w:iCs/>
          <w:color w:val="000000" w:themeColor="text1"/>
          <w:lang w:val="en-GB"/>
        </w:rPr>
      </w:pPr>
      <w:r w:rsidRPr="0005301A">
        <w:rPr>
          <w:rFonts w:ascii="Arial" w:hAnsi="Arial" w:cs="Arial"/>
          <w:b/>
          <w:bCs/>
          <w:color w:val="000000" w:themeColor="text1"/>
        </w:rPr>
        <w:t>DESCRIPTION:</w:t>
      </w:r>
      <w:r w:rsidRPr="0005301A">
        <w:rPr>
          <w:rFonts w:ascii="Arial" w:hAnsi="Arial" w:cs="Arial"/>
          <w:color w:val="000000" w:themeColor="text1"/>
        </w:rPr>
        <w:t xml:space="preserve"> </w:t>
      </w:r>
    </w:p>
    <w:p w14:paraId="479BB54D" w14:textId="48454D59" w:rsidR="00AE4655" w:rsidRPr="00AE4655" w:rsidRDefault="000A7132" w:rsidP="00AE4655">
      <w:pPr>
        <w:spacing w:after="120" w:line="276" w:lineRule="auto"/>
        <w:jc w:val="both"/>
        <w:rPr>
          <w:rFonts w:ascii="Arial" w:hAnsi="Arial" w:cs="Arial"/>
        </w:rPr>
      </w:pPr>
      <w:r w:rsidRPr="00AE4655">
        <w:rPr>
          <w:rFonts w:ascii="Arial" w:hAnsi="Arial" w:cs="Arial"/>
          <w:color w:val="000000" w:themeColor="text1"/>
          <w:lang w:val="en-GB"/>
        </w:rPr>
        <w:t xml:space="preserve">The Speech and Language Therapists </w:t>
      </w:r>
      <w:r w:rsidR="00AE4655" w:rsidRPr="00AE4655">
        <w:rPr>
          <w:rFonts w:ascii="Arial" w:hAnsi="Arial" w:cs="Arial"/>
        </w:rPr>
        <w:t xml:space="preserve">work closely with whānau and educators to determine learner needs and develop strategies to support learners. They take an evidence-based, team approach to providing responsive support for learning and wellbeing. They </w:t>
      </w:r>
      <w:r w:rsidR="00AE4655">
        <w:rPr>
          <w:rFonts w:ascii="Arial" w:hAnsi="Arial" w:cs="Arial"/>
        </w:rPr>
        <w:t xml:space="preserve">also </w:t>
      </w:r>
      <w:r w:rsidR="00AE4655" w:rsidRPr="00AE4655">
        <w:rPr>
          <w:rFonts w:ascii="Arial" w:hAnsi="Arial" w:cs="Arial"/>
        </w:rPr>
        <w:t xml:space="preserve">work closely with parents and whānau to find out what approaches and strategies have worked well for their children, to best understand the strengths and needs of </w:t>
      </w:r>
      <w:r w:rsidR="00AE4655">
        <w:rPr>
          <w:rFonts w:ascii="Arial" w:hAnsi="Arial" w:cs="Arial"/>
        </w:rPr>
        <w:t>learners</w:t>
      </w:r>
      <w:r w:rsidR="00AE4655" w:rsidRPr="00AE4655">
        <w:rPr>
          <w:rFonts w:ascii="Arial" w:hAnsi="Arial" w:cs="Arial"/>
        </w:rPr>
        <w:t xml:space="preserve">. </w:t>
      </w:r>
    </w:p>
    <w:p w14:paraId="599DA72C" w14:textId="77777777" w:rsidR="006F1881" w:rsidRPr="00014B0D" w:rsidRDefault="006F1881" w:rsidP="006F1881">
      <w:pPr>
        <w:ind w:right="-46"/>
        <w:contextualSpacing/>
        <w:rPr>
          <w:rFonts w:ascii="Arial" w:hAnsi="Arial" w:cs="Arial"/>
          <w:b/>
          <w:bCs/>
          <w:color w:val="000000" w:themeColor="text1"/>
        </w:rPr>
      </w:pPr>
    </w:p>
    <w:p w14:paraId="30CD3D07" w14:textId="77777777" w:rsidR="006F1881" w:rsidRPr="00014B0D" w:rsidRDefault="006F1881" w:rsidP="006F1881">
      <w:pPr>
        <w:ind w:right="-46"/>
        <w:contextualSpacing/>
        <w:rPr>
          <w:rFonts w:ascii="Arial" w:hAnsi="Arial" w:cs="Arial"/>
          <w:b/>
          <w:bCs/>
          <w:color w:val="000000" w:themeColor="text1"/>
        </w:rPr>
      </w:pPr>
    </w:p>
    <w:p w14:paraId="596E74CA" w14:textId="77777777" w:rsidR="006F1881" w:rsidRPr="00014B0D" w:rsidRDefault="006F1881" w:rsidP="006F1881">
      <w:pPr>
        <w:ind w:right="-46"/>
        <w:contextualSpacing/>
        <w:rPr>
          <w:rFonts w:ascii="Arial" w:hAnsi="Arial" w:cs="Arial"/>
          <w:b/>
          <w:bCs/>
          <w:color w:val="000000" w:themeColor="text1"/>
        </w:rPr>
      </w:pPr>
    </w:p>
    <w:p w14:paraId="600FED3E" w14:textId="77777777" w:rsidR="006F1881" w:rsidRPr="00014B0D" w:rsidRDefault="006F1881" w:rsidP="006F1881">
      <w:pPr>
        <w:ind w:right="-46"/>
        <w:contextualSpacing/>
        <w:rPr>
          <w:rFonts w:ascii="Arial" w:hAnsi="Arial" w:cs="Arial"/>
          <w:b/>
          <w:bCs/>
          <w:color w:val="000000" w:themeColor="text1"/>
        </w:rPr>
      </w:pPr>
    </w:p>
    <w:p w14:paraId="4216AF7C" w14:textId="77777777" w:rsidR="006F1881" w:rsidRPr="00014B0D" w:rsidRDefault="006F1881" w:rsidP="006F1881">
      <w:pPr>
        <w:ind w:right="-46"/>
        <w:contextualSpacing/>
        <w:rPr>
          <w:rFonts w:ascii="Arial" w:hAnsi="Arial" w:cs="Arial"/>
          <w:b/>
          <w:bCs/>
          <w:color w:val="000000" w:themeColor="text1"/>
        </w:rPr>
      </w:pPr>
    </w:p>
    <w:p w14:paraId="3410AE34" w14:textId="5AFF82FA" w:rsidR="002A2A01" w:rsidRPr="00014B0D" w:rsidRDefault="002A2A01" w:rsidP="003F31CF">
      <w:pPr>
        <w:ind w:left="993" w:right="-46" w:hanging="1015"/>
        <w:contextualSpacing/>
        <w:rPr>
          <w:rFonts w:ascii="Arial" w:hAnsi="Arial" w:cs="Arial"/>
          <w:color w:val="000000" w:themeColor="text1"/>
        </w:rPr>
      </w:pPr>
      <w:r w:rsidRPr="00014B0D">
        <w:rPr>
          <w:rFonts w:ascii="Arial" w:hAnsi="Arial" w:cs="Arial"/>
          <w:b/>
          <w:bCs/>
          <w:color w:val="000000" w:themeColor="text1"/>
        </w:rPr>
        <w:t>SIGNED</w:t>
      </w:r>
      <w:r w:rsidR="006F1881" w:rsidRPr="00014B0D">
        <w:rPr>
          <w:rFonts w:ascii="Arial" w:hAnsi="Arial" w:cs="Arial"/>
          <w:color w:val="000000" w:themeColor="text1"/>
        </w:rPr>
        <w:t xml:space="preserve"> </w:t>
      </w:r>
      <w:r w:rsidRPr="00014B0D">
        <w:rPr>
          <w:rFonts w:ascii="Arial" w:hAnsi="Arial" w:cs="Arial"/>
          <w:color w:val="000000" w:themeColor="text1"/>
        </w:rPr>
        <w:t>______________________</w:t>
      </w:r>
      <w:r w:rsidRPr="00014B0D">
        <w:rPr>
          <w:rFonts w:ascii="Arial" w:hAnsi="Arial" w:cs="Arial"/>
          <w:color w:val="000000" w:themeColor="text1"/>
        </w:rPr>
        <w:tab/>
        <w:t xml:space="preserve">    </w:t>
      </w:r>
      <w:r w:rsidR="00596DE9" w:rsidRPr="00014B0D">
        <w:rPr>
          <w:rFonts w:ascii="Arial" w:hAnsi="Arial" w:cs="Arial"/>
          <w:color w:val="000000" w:themeColor="text1"/>
        </w:rPr>
        <w:tab/>
      </w:r>
      <w:r w:rsidR="006F1881" w:rsidRPr="00014B0D">
        <w:rPr>
          <w:rFonts w:ascii="Arial" w:hAnsi="Arial" w:cs="Arial"/>
          <w:color w:val="000000" w:themeColor="text1"/>
        </w:rPr>
        <w:t xml:space="preserve"> </w:t>
      </w:r>
      <w:r w:rsidRPr="00014B0D">
        <w:rPr>
          <w:rFonts w:ascii="Arial" w:hAnsi="Arial" w:cs="Arial"/>
          <w:b/>
          <w:bCs/>
          <w:color w:val="000000" w:themeColor="text1"/>
        </w:rPr>
        <w:t>DATE</w:t>
      </w:r>
      <w:r w:rsidR="006F1881" w:rsidRPr="00014B0D">
        <w:rPr>
          <w:rFonts w:ascii="Arial" w:hAnsi="Arial" w:cs="Arial"/>
          <w:color w:val="000000" w:themeColor="text1"/>
        </w:rPr>
        <w:t xml:space="preserve"> </w:t>
      </w:r>
      <w:r w:rsidRPr="00014B0D">
        <w:rPr>
          <w:rFonts w:ascii="Arial" w:hAnsi="Arial" w:cs="Arial"/>
          <w:color w:val="000000" w:themeColor="text1"/>
        </w:rPr>
        <w:t>_____________________</w:t>
      </w:r>
      <w:r w:rsidR="003F31CF">
        <w:rPr>
          <w:rFonts w:ascii="Arial" w:hAnsi="Arial" w:cs="Arial"/>
          <w:color w:val="000000" w:themeColor="text1"/>
        </w:rPr>
        <w:t xml:space="preserve">__                        </w:t>
      </w:r>
      <w:r w:rsidR="0005301A" w:rsidRPr="00AE4655">
        <w:rPr>
          <w:rFonts w:ascii="Arial" w:hAnsi="Arial" w:cs="Arial"/>
          <w:color w:val="000000" w:themeColor="text1"/>
        </w:rPr>
        <w:t>Speech Language Therapist</w:t>
      </w:r>
      <w:r w:rsidRPr="00262DD7">
        <w:rPr>
          <w:rFonts w:ascii="Arial" w:hAnsi="Arial" w:cs="Arial"/>
          <w:i/>
          <w:iCs/>
          <w:color w:val="000000" w:themeColor="text1"/>
        </w:rPr>
        <w:tab/>
      </w:r>
      <w:r w:rsidRPr="00014B0D">
        <w:rPr>
          <w:rFonts w:ascii="Arial" w:hAnsi="Arial" w:cs="Arial"/>
          <w:color w:val="000000" w:themeColor="text1"/>
        </w:rPr>
        <w:tab/>
      </w:r>
      <w:r w:rsidRPr="00014B0D">
        <w:rPr>
          <w:rFonts w:ascii="Arial" w:hAnsi="Arial" w:cs="Arial"/>
          <w:color w:val="000000" w:themeColor="text1"/>
        </w:rPr>
        <w:tab/>
      </w:r>
      <w:r w:rsidRPr="00014B0D">
        <w:rPr>
          <w:rFonts w:ascii="Arial" w:hAnsi="Arial" w:cs="Arial"/>
          <w:color w:val="000000" w:themeColor="text1"/>
        </w:rPr>
        <w:tab/>
      </w:r>
      <w:r w:rsidRPr="00014B0D">
        <w:rPr>
          <w:rFonts w:ascii="Arial" w:hAnsi="Arial" w:cs="Arial"/>
          <w:color w:val="000000" w:themeColor="text1"/>
        </w:rPr>
        <w:tab/>
      </w:r>
    </w:p>
    <w:p w14:paraId="7EF7DC3A" w14:textId="55A1B820" w:rsidR="002A2A01" w:rsidRDefault="002A2A01" w:rsidP="002A2A01">
      <w:pPr>
        <w:rPr>
          <w:rFonts w:ascii="Arial" w:hAnsi="Arial" w:cs="Arial"/>
          <w:color w:val="000000" w:themeColor="text1"/>
        </w:rPr>
      </w:pPr>
    </w:p>
    <w:p w14:paraId="3821961E" w14:textId="77777777" w:rsidR="00D621C0" w:rsidRPr="00014B0D" w:rsidRDefault="00D621C0" w:rsidP="002A2A01">
      <w:pPr>
        <w:rPr>
          <w:rFonts w:ascii="Arial" w:hAnsi="Arial" w:cs="Arial"/>
          <w:color w:val="000000" w:themeColor="text1"/>
        </w:rPr>
      </w:pPr>
    </w:p>
    <w:p w14:paraId="7951F484" w14:textId="1750892A" w:rsidR="00B812ED" w:rsidRDefault="00B812ED" w:rsidP="002A2A01">
      <w:pPr>
        <w:rPr>
          <w:rFonts w:ascii="Arial" w:hAnsi="Arial" w:cs="Arial"/>
          <w:color w:val="000000" w:themeColor="text1"/>
        </w:rPr>
      </w:pPr>
    </w:p>
    <w:p w14:paraId="2A68B4D9" w14:textId="77777777" w:rsidR="0005301A" w:rsidRPr="00014B0D" w:rsidRDefault="0005301A" w:rsidP="002A2A01">
      <w:pPr>
        <w:rPr>
          <w:rFonts w:ascii="Arial" w:hAnsi="Arial" w:cs="Arial"/>
          <w:color w:val="000000" w:themeColor="text1"/>
        </w:rPr>
      </w:pPr>
    </w:p>
    <w:p w14:paraId="7F6850E5" w14:textId="0A104B42" w:rsidR="00596DE9" w:rsidRPr="00014B0D" w:rsidRDefault="002A2A01" w:rsidP="00A656D8">
      <w:pPr>
        <w:rPr>
          <w:rFonts w:ascii="Arial" w:hAnsi="Arial" w:cs="Arial"/>
          <w:color w:val="000000" w:themeColor="text1"/>
        </w:rPr>
        <w:sectPr w:rsidR="00596DE9" w:rsidRPr="00014B0D" w:rsidSect="00596DE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014B0D">
        <w:rPr>
          <w:rFonts w:ascii="Arial" w:hAnsi="Arial" w:cs="Arial"/>
          <w:b/>
          <w:bCs/>
          <w:color w:val="000000" w:themeColor="text1"/>
        </w:rPr>
        <w:t>SIGNED</w:t>
      </w:r>
      <w:r w:rsidR="006F1881" w:rsidRPr="00014B0D">
        <w:rPr>
          <w:rFonts w:ascii="Arial" w:hAnsi="Arial" w:cs="Arial"/>
          <w:b/>
          <w:bCs/>
          <w:color w:val="000000" w:themeColor="text1"/>
        </w:rPr>
        <w:t xml:space="preserve"> </w:t>
      </w:r>
      <w:r w:rsidRPr="00014B0D">
        <w:rPr>
          <w:rFonts w:ascii="Arial" w:hAnsi="Arial" w:cs="Arial"/>
          <w:color w:val="000000" w:themeColor="text1"/>
        </w:rPr>
        <w:t xml:space="preserve">______________________              </w:t>
      </w:r>
      <w:r w:rsidR="006F1881" w:rsidRPr="00014B0D">
        <w:rPr>
          <w:rFonts w:ascii="Arial" w:hAnsi="Arial" w:cs="Arial"/>
          <w:color w:val="000000" w:themeColor="text1"/>
        </w:rPr>
        <w:tab/>
      </w:r>
      <w:r w:rsidRPr="00014B0D">
        <w:rPr>
          <w:rFonts w:ascii="Arial" w:hAnsi="Arial" w:cs="Arial"/>
          <w:color w:val="000000" w:themeColor="text1"/>
        </w:rPr>
        <w:t xml:space="preserve">  </w:t>
      </w:r>
      <w:r w:rsidRPr="00014B0D">
        <w:rPr>
          <w:rFonts w:ascii="Arial" w:hAnsi="Arial" w:cs="Arial"/>
          <w:b/>
          <w:bCs/>
          <w:color w:val="000000" w:themeColor="text1"/>
        </w:rPr>
        <w:t>DATE</w:t>
      </w:r>
      <w:r w:rsidR="006F1881" w:rsidRPr="00014B0D">
        <w:rPr>
          <w:rFonts w:ascii="Arial" w:hAnsi="Arial" w:cs="Arial"/>
          <w:color w:val="000000" w:themeColor="text1"/>
        </w:rPr>
        <w:t>_______________________</w:t>
      </w:r>
      <w:r w:rsidRPr="00014B0D">
        <w:rPr>
          <w:rFonts w:ascii="Arial" w:hAnsi="Arial" w:cs="Arial"/>
          <w:color w:val="000000" w:themeColor="text1"/>
        </w:rPr>
        <w:br/>
      </w:r>
      <w:r w:rsidRPr="00014B0D">
        <w:rPr>
          <w:rFonts w:ascii="Arial" w:hAnsi="Arial" w:cs="Arial"/>
          <w:color w:val="000000" w:themeColor="text1"/>
        </w:rPr>
        <w:tab/>
      </w:r>
      <w:r w:rsidR="00667117" w:rsidRPr="00904200">
        <w:rPr>
          <w:rFonts w:ascii="Arial" w:hAnsi="Arial" w:cs="Arial"/>
          <w:color w:val="000000" w:themeColor="text1"/>
        </w:rPr>
        <w:t xml:space="preserve"> </w:t>
      </w:r>
      <w:r w:rsidR="006F1881" w:rsidRPr="00904200">
        <w:rPr>
          <w:rFonts w:ascii="Arial" w:hAnsi="Arial" w:cs="Arial"/>
          <w:color w:val="000000" w:themeColor="text1"/>
        </w:rPr>
        <w:t xml:space="preserve"> </w:t>
      </w:r>
      <w:r w:rsidR="003F31CF">
        <w:rPr>
          <w:rFonts w:ascii="Arial" w:hAnsi="Arial" w:cs="Arial"/>
          <w:color w:val="000000" w:themeColor="text1"/>
        </w:rPr>
        <w:t xml:space="preserve"> </w:t>
      </w:r>
      <w:r w:rsidR="00067B13" w:rsidRPr="00904200">
        <w:rPr>
          <w:rFonts w:ascii="Arial" w:hAnsi="Arial" w:cs="Arial"/>
          <w:color w:val="000000" w:themeColor="text1"/>
        </w:rPr>
        <w:t xml:space="preserve"> </w:t>
      </w:r>
      <w:r w:rsidR="00926CEE">
        <w:rPr>
          <w:rFonts w:ascii="Arial" w:hAnsi="Arial" w:cs="Arial"/>
          <w:color w:val="000000" w:themeColor="text1"/>
        </w:rPr>
        <w:t>I</w:t>
      </w:r>
      <w:r w:rsidR="0005301A" w:rsidRPr="00926CEE">
        <w:rPr>
          <w:rFonts w:ascii="Arial" w:hAnsi="Arial" w:cs="Arial"/>
          <w:color w:val="000000" w:themeColor="text1"/>
        </w:rPr>
        <w:t>ntegrated Services Lead</w:t>
      </w:r>
    </w:p>
    <w:p w14:paraId="3160652C" w14:textId="54E29F08" w:rsidR="00AA281D" w:rsidRPr="00A51BD8" w:rsidRDefault="0054115D" w:rsidP="00A51BD8">
      <w:pPr>
        <w:pStyle w:val="Header"/>
        <w:pBdr>
          <w:top w:val="single" w:sz="24" w:space="1" w:color="auto"/>
          <w:bottom w:val="single" w:sz="24" w:space="1" w:color="auto"/>
        </w:pBdr>
        <w:shd w:val="clear" w:color="auto" w:fill="FFC000" w:themeFill="accent4"/>
        <w:spacing w:after="240" w:line="276" w:lineRule="auto"/>
        <w:jc w:val="center"/>
        <w:rPr>
          <w:rFonts w:ascii="Arial" w:hAnsi="Arial" w:cs="Arial"/>
          <w:b/>
          <w:sz w:val="36"/>
          <w:szCs w:val="40"/>
        </w:rPr>
      </w:pPr>
      <w:r w:rsidRPr="00014B0D">
        <w:rPr>
          <w:rFonts w:ascii="Arial" w:hAnsi="Arial" w:cs="Arial"/>
          <w:b/>
          <w:sz w:val="36"/>
          <w:szCs w:val="40"/>
        </w:rPr>
        <w:lastRenderedPageBreak/>
        <w:t>DIMENSIONS OF RESPONSIBILITY</w:t>
      </w:r>
    </w:p>
    <w:tbl>
      <w:tblPr>
        <w:tblStyle w:val="TableGrid"/>
        <w:tblW w:w="14171" w:type="dxa"/>
        <w:tblInd w:w="-142" w:type="dxa"/>
        <w:tblLook w:val="04A0" w:firstRow="1" w:lastRow="0" w:firstColumn="1" w:lastColumn="0" w:noHBand="0" w:noVBand="1"/>
      </w:tblPr>
      <w:tblGrid>
        <w:gridCol w:w="142"/>
        <w:gridCol w:w="7014"/>
        <w:gridCol w:w="7015"/>
      </w:tblGrid>
      <w:tr w:rsidR="00AA281D" w:rsidRPr="004E0799" w14:paraId="2053EC70" w14:textId="77777777" w:rsidTr="07757EAD">
        <w:trPr>
          <w:trHeight w:val="412"/>
        </w:trPr>
        <w:tc>
          <w:tcPr>
            <w:tcW w:w="14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DC5EF4" w14:textId="62079B82" w:rsidR="00AA281D" w:rsidRPr="005753D6" w:rsidRDefault="00AA281D" w:rsidP="00A51BD8">
            <w:pPr>
              <w:shd w:val="clear" w:color="auto" w:fill="FFD966" w:themeFill="accent4" w:themeFillTint="99"/>
              <w:spacing w:before="120" w:after="120"/>
              <w:ind w:left="29"/>
              <w:rPr>
                <w:rFonts w:ascii="Arial" w:hAnsi="Arial" w:cs="Arial"/>
                <w:b/>
                <w:sz w:val="28"/>
                <w:szCs w:val="28"/>
              </w:rPr>
            </w:pPr>
            <w:r w:rsidRPr="005753D6">
              <w:rPr>
                <w:rFonts w:ascii="Arial" w:hAnsi="Arial" w:cs="Arial"/>
                <w:b/>
                <w:sz w:val="28"/>
                <w:szCs w:val="28"/>
              </w:rPr>
              <w:t xml:space="preserve">Dimension One – </w:t>
            </w:r>
            <w:r w:rsidR="005778BC">
              <w:rPr>
                <w:rFonts w:ascii="Arial" w:hAnsi="Arial" w:cs="Arial"/>
                <w:b/>
                <w:sz w:val="28"/>
                <w:szCs w:val="28"/>
              </w:rPr>
              <w:t>Speech Language Support</w:t>
            </w:r>
          </w:p>
          <w:p w14:paraId="3B5E00DD" w14:textId="2CD80D80" w:rsidR="00AA281D" w:rsidRPr="00A51BD8" w:rsidRDefault="005778BC" w:rsidP="00A51BD8">
            <w:pPr>
              <w:tabs>
                <w:tab w:val="left" w:pos="851"/>
                <w:tab w:val="left" w:pos="4536"/>
              </w:tabs>
              <w:spacing w:after="120"/>
              <w:ind w:left="29"/>
              <w:rPr>
                <w:rFonts w:ascii="Arial" w:hAnsi="Arial" w:cs="Arial"/>
              </w:rPr>
            </w:pPr>
            <w:r w:rsidRPr="005778BC">
              <w:rPr>
                <w:rFonts w:ascii="Arial" w:hAnsi="Arial" w:cs="Arial"/>
                <w:sz w:val="22"/>
                <w:szCs w:val="22"/>
              </w:rPr>
              <w:t>Speech Language Therapists work closely with whānau and educators to determine learner needs and develop strategies to support learners.</w:t>
            </w:r>
          </w:p>
        </w:tc>
      </w:tr>
      <w:tr w:rsidR="00AA281D" w:rsidRPr="00014B0D" w14:paraId="11893499" w14:textId="77777777" w:rsidTr="07757EAD">
        <w:trPr>
          <w:gridBefore w:val="1"/>
          <w:wBefore w:w="142" w:type="dxa"/>
          <w:trHeight w:val="164"/>
        </w:trPr>
        <w:tc>
          <w:tcPr>
            <w:tcW w:w="7014" w:type="dxa"/>
            <w:tcBorders>
              <w:top w:val="single" w:sz="8" w:space="0" w:color="000000" w:themeColor="text1"/>
            </w:tcBorders>
            <w:shd w:val="clear" w:color="auto" w:fill="F2F2F2" w:themeFill="background1" w:themeFillShade="F2"/>
          </w:tcPr>
          <w:p w14:paraId="4EA24979" w14:textId="77777777" w:rsidR="00AA281D" w:rsidRPr="00A51BD8" w:rsidRDefault="07757EAD" w:rsidP="07757EAD">
            <w:pPr>
              <w:spacing w:before="120" w:after="12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7757EAD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Criteria</w:t>
            </w:r>
          </w:p>
        </w:tc>
        <w:tc>
          <w:tcPr>
            <w:tcW w:w="7015" w:type="dxa"/>
            <w:tcBorders>
              <w:top w:val="single" w:sz="8" w:space="0" w:color="000000" w:themeColor="text1"/>
            </w:tcBorders>
            <w:shd w:val="clear" w:color="auto" w:fill="F2F2F2" w:themeFill="background1" w:themeFillShade="F2"/>
          </w:tcPr>
          <w:p w14:paraId="42E9770E" w14:textId="206FD369" w:rsidR="00AA281D" w:rsidRPr="00A51BD8" w:rsidRDefault="07757EAD" w:rsidP="07757EAD">
            <w:pPr>
              <w:spacing w:before="120" w:after="12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7757EAD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Key Tasks/Indicators</w:t>
            </w:r>
          </w:p>
        </w:tc>
      </w:tr>
      <w:tr w:rsidR="00AA281D" w:rsidRPr="004E0799" w14:paraId="59E0E223" w14:textId="77777777" w:rsidTr="07757EAD">
        <w:trPr>
          <w:gridBefore w:val="1"/>
          <w:wBefore w:w="142" w:type="dxa"/>
          <w:trHeight w:val="164"/>
        </w:trPr>
        <w:tc>
          <w:tcPr>
            <w:tcW w:w="7014" w:type="dxa"/>
            <w:shd w:val="clear" w:color="auto" w:fill="auto"/>
          </w:tcPr>
          <w:p w14:paraId="5A232D98" w14:textId="3A46E124" w:rsidR="00AA281D" w:rsidRPr="00DA1F52" w:rsidRDefault="07757EAD" w:rsidP="07757EAD">
            <w:pPr>
              <w:tabs>
                <w:tab w:val="left" w:pos="426"/>
                <w:tab w:val="left" w:pos="372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A1F52">
              <w:rPr>
                <w:rFonts w:ascii="Arial" w:hAnsi="Arial" w:cs="Arial"/>
                <w:sz w:val="22"/>
                <w:szCs w:val="22"/>
              </w:rPr>
              <w:t xml:space="preserve">Support is offered to learners, after determining needs and taking a team approach by working closely with the parents/whānau and educators. </w:t>
            </w:r>
          </w:p>
          <w:p w14:paraId="1CBF653A" w14:textId="15233BE3" w:rsidR="00162F21" w:rsidRPr="00DA1F52" w:rsidRDefault="00162F21" w:rsidP="07757EAD">
            <w:pPr>
              <w:tabs>
                <w:tab w:val="left" w:pos="426"/>
                <w:tab w:val="left" w:pos="372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15" w:type="dxa"/>
            <w:shd w:val="clear" w:color="auto" w:fill="auto"/>
          </w:tcPr>
          <w:p w14:paraId="77AEBD32" w14:textId="6013323C" w:rsidR="00F32AF2" w:rsidRPr="00DA1F52" w:rsidRDefault="07757EAD" w:rsidP="005778BC">
            <w:pPr>
              <w:pStyle w:val="ListParagraph"/>
              <w:numPr>
                <w:ilvl w:val="0"/>
                <w:numId w:val="26"/>
              </w:numPr>
              <w:tabs>
                <w:tab w:val="left" w:pos="3720"/>
              </w:tabs>
              <w:spacing w:before="60" w:after="60" w:line="240" w:lineRule="auto"/>
              <w:ind w:left="237" w:hanging="237"/>
              <w:contextualSpacing w:val="0"/>
              <w:rPr>
                <w:rFonts w:ascii="Arial" w:hAnsi="Arial" w:cs="Arial"/>
              </w:rPr>
            </w:pPr>
            <w:r w:rsidRPr="00DA1F52">
              <w:rPr>
                <w:rFonts w:ascii="Arial" w:hAnsi="Arial" w:cs="Arial"/>
              </w:rPr>
              <w:t xml:space="preserve">Takes an evidence-based, team approach to providing responsive support for learning and wellbeing. </w:t>
            </w:r>
          </w:p>
          <w:p w14:paraId="2FCB28EF" w14:textId="12D88FB0" w:rsidR="007B3A85" w:rsidRPr="00DA1F52" w:rsidRDefault="07757EAD" w:rsidP="005778BC">
            <w:pPr>
              <w:pStyle w:val="ListParagraph"/>
              <w:numPr>
                <w:ilvl w:val="0"/>
                <w:numId w:val="26"/>
              </w:numPr>
              <w:tabs>
                <w:tab w:val="left" w:pos="3720"/>
              </w:tabs>
              <w:spacing w:before="60" w:after="60" w:line="240" w:lineRule="auto"/>
              <w:ind w:left="237" w:hanging="237"/>
              <w:contextualSpacing w:val="0"/>
              <w:rPr>
                <w:rFonts w:ascii="Arial" w:hAnsi="Arial" w:cs="Arial"/>
              </w:rPr>
            </w:pPr>
            <w:r w:rsidRPr="00DA1F52">
              <w:rPr>
                <w:rFonts w:ascii="Arial" w:hAnsi="Arial" w:cs="Arial"/>
              </w:rPr>
              <w:t xml:space="preserve">Identifies needs of learners and works with learners and whānau to determine how best to provide support. </w:t>
            </w:r>
          </w:p>
          <w:p w14:paraId="4687BB10" w14:textId="36555C45" w:rsidR="00F32AF2" w:rsidRPr="00DA1F52" w:rsidRDefault="07757EAD" w:rsidP="005778BC">
            <w:pPr>
              <w:pStyle w:val="ListParagraph"/>
              <w:numPr>
                <w:ilvl w:val="0"/>
                <w:numId w:val="26"/>
              </w:numPr>
              <w:tabs>
                <w:tab w:val="left" w:pos="3720"/>
              </w:tabs>
              <w:spacing w:before="60" w:after="60" w:line="240" w:lineRule="auto"/>
              <w:ind w:left="237" w:hanging="237"/>
              <w:contextualSpacing w:val="0"/>
              <w:rPr>
                <w:rFonts w:ascii="Arial" w:hAnsi="Arial" w:cs="Arial"/>
              </w:rPr>
            </w:pPr>
            <w:r w:rsidRPr="00DA1F52">
              <w:rPr>
                <w:rFonts w:ascii="Arial" w:hAnsi="Arial" w:cs="Arial"/>
              </w:rPr>
              <w:t xml:space="preserve">Works closely with parents and whānau to find out what approaches and strategies have worked well for their children, to best understand the strengths and needs of students. </w:t>
            </w:r>
          </w:p>
          <w:p w14:paraId="76DF0ABD" w14:textId="77777777" w:rsidR="00F32AF2" w:rsidRPr="00DA1F52" w:rsidRDefault="07757EAD" w:rsidP="005778BC">
            <w:pPr>
              <w:pStyle w:val="ListParagraph"/>
              <w:numPr>
                <w:ilvl w:val="0"/>
                <w:numId w:val="26"/>
              </w:numPr>
              <w:tabs>
                <w:tab w:val="left" w:pos="3720"/>
              </w:tabs>
              <w:spacing w:before="60" w:after="60" w:line="240" w:lineRule="auto"/>
              <w:ind w:left="237" w:hanging="237"/>
              <w:contextualSpacing w:val="0"/>
              <w:rPr>
                <w:rFonts w:ascii="Arial" w:hAnsi="Arial" w:cs="Arial"/>
              </w:rPr>
            </w:pPr>
            <w:r w:rsidRPr="00DA1F52">
              <w:rPr>
                <w:rFonts w:ascii="Arial" w:hAnsi="Arial" w:cs="Arial"/>
              </w:rPr>
              <w:t xml:space="preserve">Utilises the expertise of local and national agencies and utilises resources to suggest, develop and implement the strategy. </w:t>
            </w:r>
          </w:p>
          <w:p w14:paraId="65ABDEFB" w14:textId="77777777" w:rsidR="00F32AF2" w:rsidRPr="00DA1F52" w:rsidRDefault="07757EAD" w:rsidP="005778BC">
            <w:pPr>
              <w:pStyle w:val="ListParagraph"/>
              <w:numPr>
                <w:ilvl w:val="0"/>
                <w:numId w:val="26"/>
              </w:numPr>
              <w:tabs>
                <w:tab w:val="left" w:pos="3720"/>
              </w:tabs>
              <w:spacing w:before="60" w:after="60" w:line="240" w:lineRule="auto"/>
              <w:ind w:left="237" w:hanging="237"/>
              <w:contextualSpacing w:val="0"/>
              <w:rPr>
                <w:rFonts w:ascii="Arial" w:hAnsi="Arial" w:cs="Arial"/>
              </w:rPr>
            </w:pPr>
            <w:r w:rsidRPr="00DA1F52">
              <w:rPr>
                <w:rFonts w:ascii="Arial" w:hAnsi="Arial" w:cs="Arial"/>
              </w:rPr>
              <w:t>Presents ideas and strategies for educators to support learners.</w:t>
            </w:r>
          </w:p>
          <w:p w14:paraId="549536B9" w14:textId="77777777" w:rsidR="00F32AF2" w:rsidRPr="00DA1F52" w:rsidRDefault="07757EAD" w:rsidP="005778BC">
            <w:pPr>
              <w:pStyle w:val="ListParagraph"/>
              <w:numPr>
                <w:ilvl w:val="0"/>
                <w:numId w:val="26"/>
              </w:numPr>
              <w:tabs>
                <w:tab w:val="left" w:pos="3720"/>
              </w:tabs>
              <w:spacing w:before="60" w:after="60" w:line="240" w:lineRule="auto"/>
              <w:ind w:left="237" w:hanging="237"/>
              <w:contextualSpacing w:val="0"/>
              <w:rPr>
                <w:rFonts w:ascii="Arial" w:hAnsi="Arial" w:cs="Arial"/>
              </w:rPr>
            </w:pPr>
            <w:r w:rsidRPr="00DA1F52">
              <w:rPr>
                <w:rFonts w:ascii="Arial" w:hAnsi="Arial" w:cs="Arial"/>
              </w:rPr>
              <w:t xml:space="preserve">Presents ideas and strategies for family/whānau to support learners at home. </w:t>
            </w:r>
          </w:p>
          <w:p w14:paraId="719408F8" w14:textId="77777777" w:rsidR="00F32AF2" w:rsidRPr="00DA1F52" w:rsidRDefault="07757EAD" w:rsidP="005778BC">
            <w:pPr>
              <w:pStyle w:val="ListParagraph"/>
              <w:numPr>
                <w:ilvl w:val="0"/>
                <w:numId w:val="26"/>
              </w:numPr>
              <w:tabs>
                <w:tab w:val="left" w:pos="3720"/>
              </w:tabs>
              <w:spacing w:before="60" w:after="60" w:line="240" w:lineRule="auto"/>
              <w:ind w:left="237" w:hanging="237"/>
              <w:contextualSpacing w:val="0"/>
              <w:rPr>
                <w:rFonts w:ascii="Arial" w:hAnsi="Arial" w:cs="Arial"/>
              </w:rPr>
            </w:pPr>
            <w:r w:rsidRPr="00DA1F52">
              <w:rPr>
                <w:rFonts w:ascii="Arial" w:hAnsi="Arial" w:cs="Arial"/>
              </w:rPr>
              <w:t xml:space="preserve">Provides advice and guidance to all supporting the learner, with ongoing communication about progress. </w:t>
            </w:r>
          </w:p>
          <w:p w14:paraId="66B8C816" w14:textId="04904767" w:rsidR="005778BC" w:rsidRPr="00DA1F52" w:rsidRDefault="07757EAD" w:rsidP="005778BC">
            <w:pPr>
              <w:pStyle w:val="ListParagraph"/>
              <w:numPr>
                <w:ilvl w:val="0"/>
                <w:numId w:val="26"/>
              </w:numPr>
              <w:tabs>
                <w:tab w:val="left" w:pos="3720"/>
              </w:tabs>
              <w:spacing w:before="60" w:after="60" w:line="240" w:lineRule="auto"/>
              <w:ind w:left="237" w:hanging="237"/>
              <w:contextualSpacing w:val="0"/>
              <w:rPr>
                <w:rFonts w:ascii="Arial" w:hAnsi="Arial" w:cs="Arial"/>
              </w:rPr>
            </w:pPr>
            <w:r w:rsidRPr="00DA1F52">
              <w:rPr>
                <w:rFonts w:ascii="Arial" w:hAnsi="Arial" w:cs="Arial"/>
              </w:rPr>
              <w:t>Provides the learner, whānau, and educators with cultural support.</w:t>
            </w:r>
          </w:p>
        </w:tc>
      </w:tr>
      <w:tr w:rsidR="00162F21" w:rsidRPr="004E0799" w14:paraId="5B5C9A56" w14:textId="77777777" w:rsidTr="07757EAD">
        <w:trPr>
          <w:gridBefore w:val="1"/>
          <w:wBefore w:w="142" w:type="dxa"/>
          <w:trHeight w:val="164"/>
        </w:trPr>
        <w:tc>
          <w:tcPr>
            <w:tcW w:w="7014" w:type="dxa"/>
            <w:shd w:val="clear" w:color="auto" w:fill="auto"/>
          </w:tcPr>
          <w:p w14:paraId="59B2B748" w14:textId="3395490A" w:rsidR="00162F21" w:rsidRPr="00E00661" w:rsidRDefault="00162F21" w:rsidP="005778BC">
            <w:pPr>
              <w:tabs>
                <w:tab w:val="left" w:pos="426"/>
                <w:tab w:val="left" w:pos="372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00661">
              <w:rPr>
                <w:rFonts w:ascii="Arial" w:hAnsi="Arial" w:cs="Arial"/>
                <w:sz w:val="22"/>
                <w:szCs w:val="22"/>
              </w:rPr>
              <w:t>The Speech Language Therapist maintains a high level of knowledge of relevant curriculum, and of current learning and assessment theory.</w:t>
            </w:r>
          </w:p>
        </w:tc>
        <w:tc>
          <w:tcPr>
            <w:tcW w:w="7015" w:type="dxa"/>
            <w:shd w:val="clear" w:color="auto" w:fill="auto"/>
          </w:tcPr>
          <w:p w14:paraId="011FD64F" w14:textId="64C941F0" w:rsidR="00162F21" w:rsidRPr="00E00661" w:rsidRDefault="00162F21" w:rsidP="005778BC">
            <w:pPr>
              <w:pStyle w:val="ListParagraph"/>
              <w:numPr>
                <w:ilvl w:val="0"/>
                <w:numId w:val="26"/>
              </w:numPr>
              <w:tabs>
                <w:tab w:val="left" w:pos="3720"/>
              </w:tabs>
              <w:spacing w:before="60" w:after="60" w:line="240" w:lineRule="auto"/>
              <w:ind w:left="249" w:hanging="249"/>
              <w:contextualSpacing w:val="0"/>
              <w:rPr>
                <w:rFonts w:ascii="Arial" w:hAnsi="Arial" w:cs="Arial"/>
              </w:rPr>
            </w:pPr>
            <w:r w:rsidRPr="00E00661">
              <w:rPr>
                <w:rFonts w:ascii="Arial" w:hAnsi="Arial" w:cs="Arial"/>
              </w:rPr>
              <w:t xml:space="preserve">Delivers the curriculum in line with National and School requirements. </w:t>
            </w:r>
          </w:p>
          <w:p w14:paraId="17F38EB3" w14:textId="27F965D2" w:rsidR="00E00661" w:rsidRPr="00E00661" w:rsidRDefault="00E00661" w:rsidP="005778BC">
            <w:pPr>
              <w:pStyle w:val="ListParagraph"/>
              <w:numPr>
                <w:ilvl w:val="0"/>
                <w:numId w:val="26"/>
              </w:numPr>
              <w:tabs>
                <w:tab w:val="left" w:pos="3720"/>
              </w:tabs>
              <w:spacing w:before="60" w:after="60" w:line="240" w:lineRule="auto"/>
              <w:ind w:left="249" w:hanging="249"/>
              <w:contextualSpacing w:val="0"/>
              <w:rPr>
                <w:rFonts w:ascii="Arial" w:hAnsi="Arial" w:cs="Arial"/>
              </w:rPr>
            </w:pPr>
            <w:r w:rsidRPr="00E00661">
              <w:rPr>
                <w:rFonts w:ascii="Arial" w:hAnsi="Arial" w:cs="Arial"/>
              </w:rPr>
              <w:t>Develops resources to support deaf and hearing impaired students’ spoken language skills.</w:t>
            </w:r>
          </w:p>
          <w:p w14:paraId="25C3F797" w14:textId="540D72FB" w:rsidR="00E00661" w:rsidRPr="00E00661" w:rsidRDefault="00E00661" w:rsidP="005778BC">
            <w:pPr>
              <w:numPr>
                <w:ilvl w:val="0"/>
                <w:numId w:val="26"/>
              </w:numPr>
              <w:tabs>
                <w:tab w:val="left" w:pos="360"/>
                <w:tab w:val="left" w:pos="3969"/>
                <w:tab w:val="left" w:pos="8364"/>
                <w:tab w:val="left" w:pos="11907"/>
              </w:tabs>
              <w:spacing w:before="60" w:after="60"/>
              <w:ind w:left="249" w:hanging="249"/>
              <w:rPr>
                <w:rFonts w:ascii="Arial" w:hAnsi="Arial" w:cs="Arial"/>
                <w:sz w:val="22"/>
                <w:szCs w:val="22"/>
              </w:rPr>
            </w:pPr>
            <w:r w:rsidRPr="00E00661">
              <w:rPr>
                <w:rFonts w:ascii="Arial" w:hAnsi="Arial" w:cs="Arial"/>
                <w:sz w:val="22"/>
                <w:szCs w:val="22"/>
              </w:rPr>
              <w:t>Leads/contributes to curriculum development.</w:t>
            </w:r>
          </w:p>
          <w:p w14:paraId="3D6D47BA" w14:textId="77777777" w:rsidR="00162F21" w:rsidRPr="00E00661" w:rsidRDefault="00162F21" w:rsidP="005778BC">
            <w:pPr>
              <w:pStyle w:val="ListParagraph"/>
              <w:numPr>
                <w:ilvl w:val="0"/>
                <w:numId w:val="26"/>
              </w:numPr>
              <w:tabs>
                <w:tab w:val="left" w:pos="3720"/>
              </w:tabs>
              <w:spacing w:before="60" w:after="60" w:line="240" w:lineRule="auto"/>
              <w:ind w:left="249" w:hanging="249"/>
              <w:contextualSpacing w:val="0"/>
              <w:rPr>
                <w:rFonts w:ascii="Arial" w:hAnsi="Arial" w:cs="Arial"/>
              </w:rPr>
            </w:pPr>
            <w:r w:rsidRPr="00E00661">
              <w:rPr>
                <w:rFonts w:ascii="Arial" w:hAnsi="Arial" w:cs="Arial"/>
              </w:rPr>
              <w:t xml:space="preserve">Utilises current knowledge of effective teaching and learning. </w:t>
            </w:r>
          </w:p>
          <w:p w14:paraId="246578CC" w14:textId="77777777" w:rsidR="00162F21" w:rsidRPr="00E00661" w:rsidRDefault="00162F21" w:rsidP="005778BC">
            <w:pPr>
              <w:pStyle w:val="ListParagraph"/>
              <w:numPr>
                <w:ilvl w:val="0"/>
                <w:numId w:val="26"/>
              </w:numPr>
              <w:tabs>
                <w:tab w:val="left" w:pos="3720"/>
              </w:tabs>
              <w:spacing w:before="60" w:after="60" w:line="240" w:lineRule="auto"/>
              <w:ind w:left="249" w:hanging="249"/>
              <w:contextualSpacing w:val="0"/>
              <w:rPr>
                <w:rFonts w:ascii="Arial" w:hAnsi="Arial" w:cs="Arial"/>
              </w:rPr>
            </w:pPr>
            <w:r w:rsidRPr="00E00661">
              <w:rPr>
                <w:rFonts w:ascii="Arial" w:hAnsi="Arial" w:cs="Arial"/>
              </w:rPr>
              <w:t xml:space="preserve">Meets evaluation, assessment and monitoring requirements. </w:t>
            </w:r>
          </w:p>
          <w:p w14:paraId="63D80153" w14:textId="77777777" w:rsidR="00162F21" w:rsidRPr="00E00661" w:rsidRDefault="00162F21" w:rsidP="005778BC">
            <w:pPr>
              <w:pStyle w:val="ListParagraph"/>
              <w:numPr>
                <w:ilvl w:val="0"/>
                <w:numId w:val="26"/>
              </w:numPr>
              <w:tabs>
                <w:tab w:val="left" w:pos="3720"/>
              </w:tabs>
              <w:spacing w:before="60" w:after="60" w:line="240" w:lineRule="auto"/>
              <w:ind w:left="249" w:hanging="249"/>
              <w:contextualSpacing w:val="0"/>
              <w:rPr>
                <w:rFonts w:ascii="Arial" w:hAnsi="Arial" w:cs="Arial"/>
              </w:rPr>
            </w:pPr>
            <w:r w:rsidRPr="00E00661">
              <w:rPr>
                <w:rFonts w:ascii="Arial" w:hAnsi="Arial" w:cs="Arial"/>
              </w:rPr>
              <w:lastRenderedPageBreak/>
              <w:t>Ensures goal setting reflects the specific needs of Deaf learners.</w:t>
            </w:r>
          </w:p>
          <w:p w14:paraId="382E1807" w14:textId="5F7D2058" w:rsidR="00E00661" w:rsidRPr="00E00661" w:rsidRDefault="00162F21" w:rsidP="005778BC">
            <w:pPr>
              <w:pStyle w:val="ListParagraph"/>
              <w:numPr>
                <w:ilvl w:val="0"/>
                <w:numId w:val="26"/>
              </w:numPr>
              <w:tabs>
                <w:tab w:val="left" w:pos="3720"/>
              </w:tabs>
              <w:spacing w:before="60" w:after="60" w:line="240" w:lineRule="auto"/>
              <w:ind w:left="249" w:hanging="249"/>
              <w:contextualSpacing w:val="0"/>
              <w:rPr>
                <w:rFonts w:ascii="Arial" w:hAnsi="Arial" w:cs="Arial"/>
              </w:rPr>
            </w:pPr>
            <w:r w:rsidRPr="00E00661">
              <w:rPr>
                <w:rFonts w:ascii="Arial" w:hAnsi="Arial" w:cs="Arial"/>
              </w:rPr>
              <w:t>Supports and feeds into school policies and processes for assessment.</w:t>
            </w:r>
          </w:p>
        </w:tc>
      </w:tr>
      <w:tr w:rsidR="00162F21" w:rsidRPr="00014B0D" w14:paraId="15FDD90B" w14:textId="77777777" w:rsidTr="07757EAD">
        <w:trPr>
          <w:gridBefore w:val="1"/>
          <w:wBefore w:w="142" w:type="dxa"/>
          <w:trHeight w:val="164"/>
        </w:trPr>
        <w:tc>
          <w:tcPr>
            <w:tcW w:w="7014" w:type="dxa"/>
            <w:shd w:val="clear" w:color="auto" w:fill="auto"/>
          </w:tcPr>
          <w:p w14:paraId="15110998" w14:textId="59F63ADB" w:rsidR="00162F21" w:rsidRPr="00E00661" w:rsidRDefault="00162F21" w:rsidP="005778BC">
            <w:pPr>
              <w:tabs>
                <w:tab w:val="left" w:pos="426"/>
                <w:tab w:val="left" w:pos="453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00661">
              <w:rPr>
                <w:rFonts w:ascii="Arial" w:hAnsi="Arial" w:cs="Arial"/>
                <w:sz w:val="22"/>
                <w:szCs w:val="22"/>
              </w:rPr>
              <w:lastRenderedPageBreak/>
              <w:t xml:space="preserve">Students are motivated to achieve, provided a positive learning environment, and encouraged to reach their potential. </w:t>
            </w:r>
          </w:p>
        </w:tc>
        <w:tc>
          <w:tcPr>
            <w:tcW w:w="7015" w:type="dxa"/>
            <w:shd w:val="clear" w:color="auto" w:fill="auto"/>
          </w:tcPr>
          <w:p w14:paraId="49A9C2D7" w14:textId="73A402B4" w:rsidR="00162F21" w:rsidRPr="00E00661" w:rsidRDefault="00162F21" w:rsidP="005778BC">
            <w:pPr>
              <w:pStyle w:val="ListParagraph"/>
              <w:numPr>
                <w:ilvl w:val="0"/>
                <w:numId w:val="28"/>
              </w:numPr>
              <w:tabs>
                <w:tab w:val="left" w:pos="851"/>
                <w:tab w:val="left" w:pos="4536"/>
              </w:tabs>
              <w:spacing w:before="60" w:after="60" w:line="240" w:lineRule="auto"/>
              <w:ind w:left="249" w:hanging="249"/>
              <w:contextualSpacing w:val="0"/>
              <w:rPr>
                <w:rFonts w:ascii="Arial" w:hAnsi="Arial" w:cs="Arial"/>
              </w:rPr>
            </w:pPr>
            <w:r w:rsidRPr="00E00661">
              <w:rPr>
                <w:rFonts w:ascii="Arial" w:hAnsi="Arial" w:cs="Arial"/>
              </w:rPr>
              <w:t xml:space="preserve">Provides a learning environment that is positive and stimulating, with which students response enthusiastically to activities and instruction.  </w:t>
            </w:r>
          </w:p>
          <w:p w14:paraId="0C9ADDF1" w14:textId="16BE7D3A" w:rsidR="00162F21" w:rsidRPr="00E00661" w:rsidRDefault="00162F21" w:rsidP="005778BC">
            <w:pPr>
              <w:pStyle w:val="ListParagraph"/>
              <w:numPr>
                <w:ilvl w:val="0"/>
                <w:numId w:val="28"/>
              </w:numPr>
              <w:tabs>
                <w:tab w:val="left" w:pos="851"/>
                <w:tab w:val="left" w:pos="4536"/>
              </w:tabs>
              <w:spacing w:before="60" w:after="60" w:line="240" w:lineRule="auto"/>
              <w:ind w:left="249" w:hanging="249"/>
              <w:contextualSpacing w:val="0"/>
              <w:rPr>
                <w:rFonts w:ascii="Arial" w:hAnsi="Arial" w:cs="Arial"/>
              </w:rPr>
            </w:pPr>
            <w:r w:rsidRPr="00E00661">
              <w:rPr>
                <w:rFonts w:ascii="Arial" w:hAnsi="Arial" w:cs="Arial"/>
              </w:rPr>
              <w:t xml:space="preserve">Encourages, praises and acknowledges the efforts of students, motivating students to share their successes with others. </w:t>
            </w:r>
          </w:p>
          <w:p w14:paraId="6CCF7A08" w14:textId="29B9328C" w:rsidR="00162F21" w:rsidRPr="00E00661" w:rsidRDefault="00162F21" w:rsidP="005778BC">
            <w:pPr>
              <w:pStyle w:val="ListParagraph"/>
              <w:numPr>
                <w:ilvl w:val="0"/>
                <w:numId w:val="28"/>
              </w:numPr>
              <w:tabs>
                <w:tab w:val="left" w:pos="851"/>
                <w:tab w:val="left" w:pos="4536"/>
              </w:tabs>
              <w:spacing w:before="60" w:after="60" w:line="240" w:lineRule="auto"/>
              <w:ind w:left="249" w:hanging="249"/>
              <w:contextualSpacing w:val="0"/>
              <w:rPr>
                <w:rFonts w:ascii="Arial" w:hAnsi="Arial" w:cs="Arial"/>
              </w:rPr>
            </w:pPr>
            <w:r w:rsidRPr="00E00661">
              <w:rPr>
                <w:rFonts w:ascii="Arial" w:hAnsi="Arial" w:cs="Arial"/>
              </w:rPr>
              <w:t xml:space="preserve">Models high standards of which students are aware and strive towards. </w:t>
            </w:r>
          </w:p>
          <w:p w14:paraId="4D0AD945" w14:textId="457AB831" w:rsidR="00162F21" w:rsidRPr="00E00661" w:rsidRDefault="00162F21" w:rsidP="005778BC">
            <w:pPr>
              <w:pStyle w:val="ListParagraph"/>
              <w:numPr>
                <w:ilvl w:val="0"/>
                <w:numId w:val="28"/>
              </w:numPr>
              <w:tabs>
                <w:tab w:val="left" w:pos="851"/>
                <w:tab w:val="left" w:pos="4536"/>
              </w:tabs>
              <w:spacing w:before="60" w:after="60" w:line="240" w:lineRule="auto"/>
              <w:ind w:left="249" w:hanging="249"/>
              <w:contextualSpacing w:val="0"/>
              <w:rPr>
                <w:rFonts w:ascii="Arial" w:hAnsi="Arial" w:cs="Arial"/>
              </w:rPr>
            </w:pPr>
            <w:r w:rsidRPr="00E00661">
              <w:rPr>
                <w:rFonts w:ascii="Arial" w:hAnsi="Arial" w:cs="Arial"/>
              </w:rPr>
              <w:t xml:space="preserve">Encourages students to be self-motivated, confident, and to take risks in learning, and independently seek knowledge and develop skills. </w:t>
            </w:r>
          </w:p>
          <w:p w14:paraId="497A1C72" w14:textId="77777777" w:rsidR="00162F21" w:rsidRPr="00E00661" w:rsidRDefault="00162F21" w:rsidP="005778BC">
            <w:pPr>
              <w:pStyle w:val="ListParagraph"/>
              <w:numPr>
                <w:ilvl w:val="0"/>
                <w:numId w:val="28"/>
              </w:numPr>
              <w:tabs>
                <w:tab w:val="left" w:pos="851"/>
                <w:tab w:val="left" w:pos="4536"/>
              </w:tabs>
              <w:spacing w:before="60" w:after="60" w:line="240" w:lineRule="auto"/>
              <w:ind w:left="249" w:hanging="249"/>
              <w:contextualSpacing w:val="0"/>
              <w:rPr>
                <w:rFonts w:ascii="Arial" w:hAnsi="Arial" w:cs="Arial"/>
              </w:rPr>
            </w:pPr>
            <w:r w:rsidRPr="00E00661">
              <w:rPr>
                <w:rFonts w:ascii="Arial" w:hAnsi="Arial" w:cs="Arial"/>
              </w:rPr>
              <w:t>Establishes rapport with students, values their ideas and opinions, and provides opportunities for students to take control of their learning.</w:t>
            </w:r>
          </w:p>
          <w:p w14:paraId="10A49BE8" w14:textId="713C14A1" w:rsidR="00162F21" w:rsidRPr="00E00661" w:rsidRDefault="00162F21" w:rsidP="005778BC">
            <w:pPr>
              <w:pStyle w:val="ListParagraph"/>
              <w:numPr>
                <w:ilvl w:val="0"/>
                <w:numId w:val="28"/>
              </w:numPr>
              <w:tabs>
                <w:tab w:val="left" w:pos="851"/>
                <w:tab w:val="left" w:pos="4536"/>
              </w:tabs>
              <w:spacing w:before="60" w:after="60" w:line="240" w:lineRule="auto"/>
              <w:ind w:left="249" w:hanging="249"/>
              <w:contextualSpacing w:val="0"/>
              <w:rPr>
                <w:rFonts w:ascii="Arial" w:hAnsi="Arial" w:cs="Arial"/>
              </w:rPr>
            </w:pPr>
            <w:r w:rsidRPr="00E00661">
              <w:rPr>
                <w:rFonts w:ascii="Arial" w:hAnsi="Arial" w:cs="Arial"/>
              </w:rPr>
              <w:t xml:space="preserve">Implements positive strategies to manage student behaviour, where expectations are clear and consistently applied. </w:t>
            </w:r>
          </w:p>
        </w:tc>
      </w:tr>
      <w:tr w:rsidR="00E00661" w:rsidRPr="00014B0D" w14:paraId="3B5A44B0" w14:textId="77777777" w:rsidTr="07757EAD">
        <w:trPr>
          <w:gridBefore w:val="1"/>
          <w:wBefore w:w="142" w:type="dxa"/>
          <w:trHeight w:val="164"/>
        </w:trPr>
        <w:tc>
          <w:tcPr>
            <w:tcW w:w="7014" w:type="dxa"/>
            <w:shd w:val="clear" w:color="auto" w:fill="auto"/>
          </w:tcPr>
          <w:p w14:paraId="5B7FDB4E" w14:textId="54A312FC" w:rsidR="00E00661" w:rsidRPr="00E00661" w:rsidRDefault="00E00661" w:rsidP="005778BC">
            <w:pPr>
              <w:tabs>
                <w:tab w:val="left" w:pos="426"/>
                <w:tab w:val="left" w:pos="453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00661">
              <w:rPr>
                <w:rFonts w:ascii="Arial" w:hAnsi="Arial" w:cs="Arial"/>
                <w:sz w:val="22"/>
                <w:szCs w:val="22"/>
              </w:rPr>
              <w:t>Communication between the Speech Language Therapists and learners/colleagues/families/whānau is highly effective.</w:t>
            </w:r>
          </w:p>
        </w:tc>
        <w:tc>
          <w:tcPr>
            <w:tcW w:w="7015" w:type="dxa"/>
            <w:shd w:val="clear" w:color="auto" w:fill="auto"/>
          </w:tcPr>
          <w:p w14:paraId="0F1C2E95" w14:textId="77777777" w:rsidR="00E00661" w:rsidRPr="00E00661" w:rsidRDefault="00E00661" w:rsidP="005778BC">
            <w:pPr>
              <w:numPr>
                <w:ilvl w:val="0"/>
                <w:numId w:val="30"/>
              </w:numPr>
              <w:tabs>
                <w:tab w:val="left" w:pos="360"/>
                <w:tab w:val="left" w:pos="3969"/>
                <w:tab w:val="left" w:pos="8364"/>
                <w:tab w:val="left" w:pos="11907"/>
              </w:tabs>
              <w:spacing w:before="60" w:after="60"/>
              <w:ind w:left="249" w:hanging="249"/>
              <w:rPr>
                <w:rFonts w:ascii="Arial" w:hAnsi="Arial" w:cs="Arial"/>
                <w:sz w:val="22"/>
                <w:szCs w:val="22"/>
              </w:rPr>
            </w:pPr>
            <w:r w:rsidRPr="00E00661">
              <w:rPr>
                <w:rFonts w:ascii="Arial" w:hAnsi="Arial" w:cs="Arial"/>
                <w:sz w:val="22"/>
                <w:szCs w:val="22"/>
              </w:rPr>
              <w:t xml:space="preserve">Adjusts mode of communication to reflect the needs of the attended audience. </w:t>
            </w:r>
          </w:p>
          <w:p w14:paraId="4733C639" w14:textId="77777777" w:rsidR="00E00661" w:rsidRPr="00E00661" w:rsidRDefault="00E00661" w:rsidP="005778BC">
            <w:pPr>
              <w:numPr>
                <w:ilvl w:val="0"/>
                <w:numId w:val="30"/>
              </w:numPr>
              <w:tabs>
                <w:tab w:val="left" w:pos="360"/>
                <w:tab w:val="left" w:pos="3969"/>
                <w:tab w:val="left" w:pos="8364"/>
                <w:tab w:val="left" w:pos="11907"/>
              </w:tabs>
              <w:spacing w:before="60" w:after="60"/>
              <w:ind w:left="249" w:hanging="249"/>
              <w:rPr>
                <w:rFonts w:ascii="Arial" w:hAnsi="Arial" w:cs="Arial"/>
                <w:sz w:val="22"/>
                <w:szCs w:val="22"/>
              </w:rPr>
            </w:pPr>
            <w:r w:rsidRPr="00E00661">
              <w:rPr>
                <w:rFonts w:ascii="Arial" w:hAnsi="Arial" w:cs="Arial"/>
                <w:sz w:val="22"/>
                <w:szCs w:val="22"/>
              </w:rPr>
              <w:t>Works to ensure effective communication is achieved between ‘listener’ and ‘speaker’ and reader and writer.</w:t>
            </w:r>
          </w:p>
          <w:p w14:paraId="530D2BE8" w14:textId="2848461C" w:rsidR="00E00661" w:rsidRPr="00E00661" w:rsidRDefault="00E00661" w:rsidP="005778BC">
            <w:pPr>
              <w:pStyle w:val="ListParagraph"/>
              <w:numPr>
                <w:ilvl w:val="0"/>
                <w:numId w:val="28"/>
              </w:numPr>
              <w:tabs>
                <w:tab w:val="left" w:pos="851"/>
                <w:tab w:val="left" w:pos="4536"/>
              </w:tabs>
              <w:spacing w:before="60" w:after="60" w:line="240" w:lineRule="auto"/>
              <w:ind w:left="249" w:hanging="249"/>
              <w:contextualSpacing w:val="0"/>
              <w:rPr>
                <w:rFonts w:ascii="Arial" w:hAnsi="Arial" w:cs="Arial"/>
              </w:rPr>
            </w:pPr>
            <w:r w:rsidRPr="00E00661">
              <w:rPr>
                <w:rFonts w:ascii="Arial" w:hAnsi="Arial" w:cs="Arial"/>
              </w:rPr>
              <w:t>Is able to use a range of communication modes and aspects of visual communication to facilitate communication.</w:t>
            </w:r>
          </w:p>
        </w:tc>
      </w:tr>
      <w:tr w:rsidR="00E00661" w:rsidRPr="00014B0D" w14:paraId="466BBEAD" w14:textId="77777777" w:rsidTr="07757EAD">
        <w:trPr>
          <w:gridBefore w:val="1"/>
          <w:wBefore w:w="142" w:type="dxa"/>
          <w:trHeight w:val="164"/>
        </w:trPr>
        <w:tc>
          <w:tcPr>
            <w:tcW w:w="7014" w:type="dxa"/>
            <w:shd w:val="clear" w:color="auto" w:fill="auto"/>
          </w:tcPr>
          <w:p w14:paraId="23CD2B23" w14:textId="5AF26A8D" w:rsidR="00E00661" w:rsidRPr="00E00661" w:rsidRDefault="00E00661" w:rsidP="005778BC">
            <w:pPr>
              <w:tabs>
                <w:tab w:val="left" w:pos="426"/>
                <w:tab w:val="left" w:pos="453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00661">
              <w:rPr>
                <w:rFonts w:ascii="Arial" w:hAnsi="Arial" w:cs="Arial"/>
                <w:sz w:val="22"/>
                <w:szCs w:val="22"/>
              </w:rPr>
              <w:t>Colleagues are supported in relation to professional development.</w:t>
            </w:r>
          </w:p>
        </w:tc>
        <w:tc>
          <w:tcPr>
            <w:tcW w:w="7015" w:type="dxa"/>
            <w:shd w:val="clear" w:color="auto" w:fill="auto"/>
          </w:tcPr>
          <w:p w14:paraId="46B70E47" w14:textId="57D9C791" w:rsidR="00E00661" w:rsidRPr="00E00661" w:rsidRDefault="07757EAD" w:rsidP="005778BC">
            <w:pPr>
              <w:numPr>
                <w:ilvl w:val="0"/>
                <w:numId w:val="30"/>
              </w:numPr>
              <w:tabs>
                <w:tab w:val="left" w:pos="360"/>
                <w:tab w:val="left" w:pos="3969"/>
                <w:tab w:val="left" w:pos="8364"/>
                <w:tab w:val="left" w:pos="11907"/>
              </w:tabs>
              <w:spacing w:before="60" w:after="60"/>
              <w:ind w:left="249" w:hanging="249"/>
              <w:rPr>
                <w:rFonts w:ascii="Arial" w:hAnsi="Arial" w:cs="Arial"/>
                <w:sz w:val="22"/>
                <w:szCs w:val="22"/>
              </w:rPr>
            </w:pPr>
            <w:r w:rsidRPr="07757EAD">
              <w:rPr>
                <w:rFonts w:ascii="Arial" w:hAnsi="Arial" w:cs="Arial"/>
                <w:sz w:val="22"/>
                <w:szCs w:val="22"/>
              </w:rPr>
              <w:t xml:space="preserve">Shares expertise with staff across all settings. </w:t>
            </w:r>
          </w:p>
          <w:p w14:paraId="77AB9D72" w14:textId="77777777" w:rsidR="00E00661" w:rsidRPr="00E00661" w:rsidRDefault="00E00661" w:rsidP="005778BC">
            <w:pPr>
              <w:numPr>
                <w:ilvl w:val="0"/>
                <w:numId w:val="30"/>
              </w:numPr>
              <w:tabs>
                <w:tab w:val="left" w:pos="360"/>
                <w:tab w:val="left" w:pos="3969"/>
                <w:tab w:val="left" w:pos="8364"/>
                <w:tab w:val="left" w:pos="11907"/>
              </w:tabs>
              <w:spacing w:before="60" w:after="60"/>
              <w:ind w:left="249" w:hanging="249"/>
              <w:rPr>
                <w:rFonts w:ascii="Arial" w:hAnsi="Arial" w:cs="Arial"/>
                <w:sz w:val="22"/>
                <w:szCs w:val="22"/>
              </w:rPr>
            </w:pPr>
            <w:r w:rsidRPr="00E00661">
              <w:rPr>
                <w:rFonts w:ascii="Arial" w:hAnsi="Arial" w:cs="Arial"/>
                <w:sz w:val="22"/>
                <w:szCs w:val="22"/>
              </w:rPr>
              <w:t>Attends and contributes to staff meetings and whole school professional development.</w:t>
            </w:r>
          </w:p>
          <w:p w14:paraId="5F27F6F3" w14:textId="0E14CF93" w:rsidR="00E00661" w:rsidRPr="00E00661" w:rsidRDefault="00E00661" w:rsidP="005778BC">
            <w:pPr>
              <w:numPr>
                <w:ilvl w:val="0"/>
                <w:numId w:val="30"/>
              </w:numPr>
              <w:tabs>
                <w:tab w:val="left" w:pos="360"/>
                <w:tab w:val="left" w:pos="3969"/>
                <w:tab w:val="left" w:pos="8364"/>
                <w:tab w:val="left" w:pos="11907"/>
              </w:tabs>
              <w:spacing w:before="60" w:after="60"/>
              <w:ind w:left="249" w:hanging="249"/>
              <w:rPr>
                <w:rFonts w:ascii="Arial" w:hAnsi="Arial" w:cs="Arial"/>
                <w:sz w:val="22"/>
                <w:szCs w:val="22"/>
              </w:rPr>
            </w:pPr>
            <w:r w:rsidRPr="00E00661">
              <w:rPr>
                <w:rFonts w:ascii="Arial" w:hAnsi="Arial" w:cs="Arial"/>
                <w:sz w:val="22"/>
                <w:szCs w:val="22"/>
              </w:rPr>
              <w:t>Provides in-service training.</w:t>
            </w:r>
          </w:p>
          <w:p w14:paraId="4F6BEF14" w14:textId="600C57A2" w:rsidR="00E00661" w:rsidRPr="00E00661" w:rsidRDefault="00E00661" w:rsidP="005778BC">
            <w:pPr>
              <w:numPr>
                <w:ilvl w:val="0"/>
                <w:numId w:val="30"/>
              </w:numPr>
              <w:tabs>
                <w:tab w:val="left" w:pos="360"/>
                <w:tab w:val="left" w:pos="3969"/>
                <w:tab w:val="left" w:pos="8364"/>
                <w:tab w:val="left" w:pos="11907"/>
              </w:tabs>
              <w:spacing w:before="60" w:after="60"/>
              <w:ind w:left="249" w:hanging="249"/>
              <w:rPr>
                <w:rFonts w:ascii="Arial" w:hAnsi="Arial" w:cs="Arial"/>
                <w:sz w:val="22"/>
                <w:szCs w:val="22"/>
              </w:rPr>
            </w:pPr>
            <w:r w:rsidRPr="00E00661">
              <w:rPr>
                <w:rFonts w:ascii="Arial" w:hAnsi="Arial" w:cs="Arial"/>
                <w:sz w:val="22"/>
                <w:szCs w:val="22"/>
              </w:rPr>
              <w:t>Provide</w:t>
            </w:r>
            <w:r w:rsidR="000A7132">
              <w:rPr>
                <w:rFonts w:ascii="Arial" w:hAnsi="Arial" w:cs="Arial"/>
                <w:sz w:val="22"/>
                <w:szCs w:val="22"/>
              </w:rPr>
              <w:t>s</w:t>
            </w:r>
            <w:r w:rsidRPr="00E00661">
              <w:rPr>
                <w:rFonts w:ascii="Arial" w:hAnsi="Arial" w:cs="Arial"/>
                <w:sz w:val="22"/>
                <w:szCs w:val="22"/>
              </w:rPr>
              <w:t xml:space="preserve"> professional guidance  and motivation to teachers, support staff and others within specific skill areas.</w:t>
            </w:r>
          </w:p>
          <w:p w14:paraId="10FC9EFB" w14:textId="1B39B12E" w:rsidR="00E00661" w:rsidRPr="00E00661" w:rsidRDefault="00E00661" w:rsidP="005778BC">
            <w:pPr>
              <w:pStyle w:val="ListParagraph"/>
              <w:numPr>
                <w:ilvl w:val="0"/>
                <w:numId w:val="30"/>
              </w:numPr>
              <w:tabs>
                <w:tab w:val="left" w:pos="851"/>
                <w:tab w:val="left" w:pos="4536"/>
              </w:tabs>
              <w:spacing w:before="60" w:after="60" w:line="240" w:lineRule="auto"/>
              <w:ind w:left="249" w:hanging="249"/>
              <w:contextualSpacing w:val="0"/>
              <w:rPr>
                <w:rFonts w:ascii="Arial" w:hAnsi="Arial" w:cs="Arial"/>
              </w:rPr>
            </w:pPr>
            <w:r w:rsidRPr="00E00661">
              <w:rPr>
                <w:rFonts w:ascii="Arial" w:hAnsi="Arial" w:cs="Arial"/>
              </w:rPr>
              <w:lastRenderedPageBreak/>
              <w:t>Assists in developing teaching goals and strategies.</w:t>
            </w:r>
          </w:p>
        </w:tc>
      </w:tr>
    </w:tbl>
    <w:p w14:paraId="49471423" w14:textId="77777777" w:rsidR="00AA281D" w:rsidRDefault="00AA281D" w:rsidP="00F43A15">
      <w:pPr>
        <w:rPr>
          <w:rFonts w:ascii="Arial" w:hAnsi="Arial" w:cs="Arial"/>
          <w:color w:val="000000" w:themeColor="text1"/>
        </w:rPr>
      </w:pPr>
    </w:p>
    <w:tbl>
      <w:tblPr>
        <w:tblStyle w:val="TableGrid"/>
        <w:tblW w:w="14171" w:type="dxa"/>
        <w:tblInd w:w="-142" w:type="dxa"/>
        <w:tblLook w:val="04A0" w:firstRow="1" w:lastRow="0" w:firstColumn="1" w:lastColumn="0" w:noHBand="0" w:noVBand="1"/>
      </w:tblPr>
      <w:tblGrid>
        <w:gridCol w:w="142"/>
        <w:gridCol w:w="7014"/>
        <w:gridCol w:w="7015"/>
      </w:tblGrid>
      <w:tr w:rsidR="004E0799" w:rsidRPr="00014B0D" w14:paraId="1EADEDA1" w14:textId="77777777" w:rsidTr="00831BA5">
        <w:trPr>
          <w:trHeight w:val="412"/>
        </w:trPr>
        <w:tc>
          <w:tcPr>
            <w:tcW w:w="14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8AA739" w14:textId="6E20E7B0" w:rsidR="004E0799" w:rsidRPr="005753D6" w:rsidRDefault="004E0799" w:rsidP="00A51BD8">
            <w:pPr>
              <w:shd w:val="clear" w:color="auto" w:fill="FFD966" w:themeFill="accent4" w:themeFillTint="99"/>
              <w:spacing w:before="120" w:after="120"/>
              <w:ind w:left="29" w:right="-114"/>
              <w:rPr>
                <w:rFonts w:ascii="Arial" w:hAnsi="Arial" w:cs="Arial"/>
                <w:b/>
                <w:sz w:val="28"/>
                <w:szCs w:val="28"/>
              </w:rPr>
            </w:pPr>
            <w:r w:rsidRPr="005753D6">
              <w:rPr>
                <w:rFonts w:ascii="Arial" w:hAnsi="Arial" w:cs="Arial"/>
                <w:b/>
                <w:sz w:val="28"/>
                <w:szCs w:val="28"/>
              </w:rPr>
              <w:t xml:space="preserve">Dimension Two – Professional </w:t>
            </w:r>
            <w:r w:rsidR="004D7015">
              <w:rPr>
                <w:rFonts w:ascii="Arial" w:hAnsi="Arial" w:cs="Arial"/>
                <w:b/>
                <w:sz w:val="28"/>
                <w:szCs w:val="28"/>
              </w:rPr>
              <w:t>Conduct</w:t>
            </w:r>
          </w:p>
          <w:p w14:paraId="183E0762" w14:textId="24D3BFBA" w:rsidR="004E0799" w:rsidRPr="00A51BD8" w:rsidRDefault="005778BC" w:rsidP="00A51BD8">
            <w:pPr>
              <w:tabs>
                <w:tab w:val="left" w:pos="851"/>
                <w:tab w:val="left" w:pos="4536"/>
              </w:tabs>
              <w:spacing w:after="120"/>
              <w:ind w:left="2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The Speech Language Therapist</w:t>
            </w:r>
            <w:r w:rsidR="00904200" w:rsidRPr="00A51BD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A51BD8" w:rsidRPr="00A51BD8">
              <w:rPr>
                <w:rFonts w:ascii="Arial" w:hAnsi="Arial" w:cs="Arial"/>
                <w:sz w:val="22"/>
                <w:szCs w:val="22"/>
              </w:rPr>
              <w:t>is professional, works</w:t>
            </w:r>
            <w:r w:rsidR="00904200" w:rsidRPr="00A51BD8">
              <w:rPr>
                <w:rFonts w:ascii="Arial" w:hAnsi="Arial" w:cs="Arial"/>
                <w:sz w:val="22"/>
                <w:szCs w:val="22"/>
              </w:rPr>
              <w:t xml:space="preserve"> in alignment with the strategic direction and in a manner that improves </w:t>
            </w:r>
            <w:r w:rsidR="00CF783A" w:rsidRPr="00A51BD8">
              <w:rPr>
                <w:rFonts w:ascii="Arial" w:hAnsi="Arial" w:cs="Arial"/>
                <w:sz w:val="22"/>
                <w:szCs w:val="22"/>
              </w:rPr>
              <w:t>outcomes</w:t>
            </w:r>
            <w:r w:rsidR="00904200" w:rsidRPr="00A51BD8">
              <w:rPr>
                <w:rFonts w:ascii="Arial" w:hAnsi="Arial" w:cs="Arial"/>
                <w:sz w:val="22"/>
                <w:szCs w:val="22"/>
              </w:rPr>
              <w:t xml:space="preserve"> for all ākonga.</w:t>
            </w:r>
          </w:p>
        </w:tc>
      </w:tr>
      <w:tr w:rsidR="00904200" w:rsidRPr="00014B0D" w14:paraId="6844A0C6" w14:textId="77777777" w:rsidTr="00831BA5">
        <w:trPr>
          <w:gridBefore w:val="1"/>
          <w:wBefore w:w="142" w:type="dxa"/>
          <w:trHeight w:val="164"/>
        </w:trPr>
        <w:tc>
          <w:tcPr>
            <w:tcW w:w="7014" w:type="dxa"/>
            <w:tcBorders>
              <w:top w:val="single" w:sz="8" w:space="0" w:color="000000" w:themeColor="text1"/>
            </w:tcBorders>
            <w:shd w:val="clear" w:color="auto" w:fill="F2F2F2" w:themeFill="background1" w:themeFillShade="F2"/>
          </w:tcPr>
          <w:p w14:paraId="118207B7" w14:textId="17503C31" w:rsidR="00904200" w:rsidRPr="00A51BD8" w:rsidRDefault="00904200" w:rsidP="00904200">
            <w:pPr>
              <w:spacing w:before="120" w:after="12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A51BD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Criteria</w:t>
            </w:r>
          </w:p>
        </w:tc>
        <w:tc>
          <w:tcPr>
            <w:tcW w:w="7015" w:type="dxa"/>
            <w:tcBorders>
              <w:top w:val="single" w:sz="8" w:space="0" w:color="000000" w:themeColor="text1"/>
            </w:tcBorders>
            <w:shd w:val="clear" w:color="auto" w:fill="F2F2F2" w:themeFill="background1" w:themeFillShade="F2"/>
          </w:tcPr>
          <w:p w14:paraId="446EC33C" w14:textId="04D18831" w:rsidR="00904200" w:rsidRPr="00A51BD8" w:rsidRDefault="00904200" w:rsidP="00904200">
            <w:pPr>
              <w:spacing w:before="120" w:after="12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A51BD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Key Tasks/Indicators</w:t>
            </w:r>
          </w:p>
        </w:tc>
      </w:tr>
      <w:tr w:rsidR="00AA37EF" w:rsidRPr="00014B0D" w14:paraId="4D1F1056" w14:textId="77777777" w:rsidTr="00831BA5">
        <w:trPr>
          <w:gridBefore w:val="1"/>
          <w:wBefore w:w="142" w:type="dxa"/>
          <w:trHeight w:val="164"/>
        </w:trPr>
        <w:tc>
          <w:tcPr>
            <w:tcW w:w="7014" w:type="dxa"/>
            <w:shd w:val="clear" w:color="auto" w:fill="auto"/>
          </w:tcPr>
          <w:p w14:paraId="6155929D" w14:textId="29DB0D40" w:rsidR="00CF783A" w:rsidRPr="00A51BD8" w:rsidRDefault="00E14162" w:rsidP="00A51BD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A51BD8">
              <w:rPr>
                <w:rFonts w:ascii="Arial" w:hAnsi="Arial" w:cs="Arial"/>
                <w:sz w:val="22"/>
                <w:szCs w:val="22"/>
              </w:rPr>
              <w:t>Professional conduct is present throughout the organisation, creating a culture that is based on integrity and respect.</w:t>
            </w:r>
          </w:p>
          <w:p w14:paraId="326A7C15" w14:textId="77777777" w:rsidR="00AA37EF" w:rsidRPr="00A51BD8" w:rsidRDefault="00AA37EF" w:rsidP="00A51BD8">
            <w:pPr>
              <w:tabs>
                <w:tab w:val="left" w:pos="426"/>
                <w:tab w:val="left" w:pos="3720"/>
              </w:tabs>
              <w:spacing w:before="60" w:after="6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015" w:type="dxa"/>
            <w:shd w:val="clear" w:color="auto" w:fill="auto"/>
          </w:tcPr>
          <w:p w14:paraId="5BC834BE" w14:textId="1A144D17" w:rsidR="00CF783A" w:rsidRPr="00A51BD8" w:rsidRDefault="00AA37EF" w:rsidP="00A51BD8">
            <w:pPr>
              <w:pStyle w:val="ListParagraph"/>
              <w:numPr>
                <w:ilvl w:val="0"/>
                <w:numId w:val="26"/>
              </w:numPr>
              <w:tabs>
                <w:tab w:val="left" w:pos="3720"/>
              </w:tabs>
              <w:spacing w:before="60" w:after="60" w:line="240" w:lineRule="auto"/>
              <w:ind w:left="237" w:hanging="237"/>
              <w:contextualSpacing w:val="0"/>
              <w:rPr>
                <w:rFonts w:ascii="Arial" w:hAnsi="Arial" w:cs="Arial"/>
              </w:rPr>
            </w:pPr>
            <w:r w:rsidRPr="00A51BD8">
              <w:rPr>
                <w:rFonts w:ascii="Arial" w:hAnsi="Arial" w:cs="Arial"/>
              </w:rPr>
              <w:t>Builds trusting relationships through active listening, caring for others, and demonstrating personal integrity.</w:t>
            </w:r>
          </w:p>
          <w:p w14:paraId="335902AB" w14:textId="53411FB4" w:rsidR="00AA37EF" w:rsidRPr="00A51BD8" w:rsidRDefault="00CF783A" w:rsidP="00A51BD8">
            <w:pPr>
              <w:pStyle w:val="ListParagraph"/>
              <w:numPr>
                <w:ilvl w:val="0"/>
                <w:numId w:val="26"/>
              </w:numPr>
              <w:tabs>
                <w:tab w:val="left" w:pos="3720"/>
              </w:tabs>
              <w:spacing w:before="60" w:after="60" w:line="240" w:lineRule="auto"/>
              <w:ind w:left="237" w:hanging="237"/>
              <w:contextualSpacing w:val="0"/>
              <w:rPr>
                <w:rFonts w:ascii="Arial" w:hAnsi="Arial" w:cs="Arial"/>
              </w:rPr>
            </w:pPr>
            <w:r w:rsidRPr="00A51BD8">
              <w:rPr>
                <w:rFonts w:ascii="Arial" w:hAnsi="Arial" w:cs="Arial"/>
                <w:color w:val="000000"/>
              </w:rPr>
              <w:t>Conducts themselves with exemplary practice, and is a role model to others.</w:t>
            </w:r>
          </w:p>
          <w:p w14:paraId="1D869506" w14:textId="77777777" w:rsidR="006D2B19" w:rsidRPr="00A51BD8" w:rsidRDefault="00CD6788" w:rsidP="00A51BD8">
            <w:pPr>
              <w:pStyle w:val="ListParagraph"/>
              <w:numPr>
                <w:ilvl w:val="0"/>
                <w:numId w:val="26"/>
              </w:numPr>
              <w:tabs>
                <w:tab w:val="left" w:pos="3720"/>
              </w:tabs>
              <w:spacing w:before="60" w:after="60" w:line="240" w:lineRule="auto"/>
              <w:ind w:left="237" w:hanging="237"/>
              <w:contextualSpacing w:val="0"/>
              <w:rPr>
                <w:rFonts w:ascii="Arial" w:hAnsi="Arial" w:cs="Arial"/>
              </w:rPr>
            </w:pPr>
            <w:r w:rsidRPr="00A51BD8">
              <w:rPr>
                <w:rFonts w:ascii="Arial" w:hAnsi="Arial" w:cs="Arial"/>
              </w:rPr>
              <w:t>M</w:t>
            </w:r>
            <w:r w:rsidR="00AA37EF" w:rsidRPr="00A51BD8">
              <w:rPr>
                <w:rFonts w:ascii="Arial" w:hAnsi="Arial" w:cs="Arial"/>
              </w:rPr>
              <w:t>anages the delicate balance between supporting and challenging others.</w:t>
            </w:r>
          </w:p>
          <w:p w14:paraId="1274092E" w14:textId="77777777" w:rsidR="006D2B19" w:rsidRPr="00A51BD8" w:rsidRDefault="006D2B19" w:rsidP="00A51BD8">
            <w:pPr>
              <w:pStyle w:val="ListParagraph"/>
              <w:numPr>
                <w:ilvl w:val="0"/>
                <w:numId w:val="26"/>
              </w:numPr>
              <w:tabs>
                <w:tab w:val="left" w:pos="3720"/>
              </w:tabs>
              <w:spacing w:before="60" w:after="60" w:line="240" w:lineRule="auto"/>
              <w:ind w:left="237" w:hanging="237"/>
              <w:contextualSpacing w:val="0"/>
              <w:rPr>
                <w:rFonts w:ascii="Arial" w:hAnsi="Arial" w:cs="Arial"/>
              </w:rPr>
            </w:pPr>
            <w:r w:rsidRPr="00A51BD8">
              <w:rPr>
                <w:rFonts w:ascii="Arial" w:hAnsi="Arial" w:cs="Arial"/>
                <w:color w:val="000000"/>
              </w:rPr>
              <w:t>Encourages and participates in opportunities for professional conversations that help to share expertise and strategies.</w:t>
            </w:r>
          </w:p>
          <w:p w14:paraId="47A2D701" w14:textId="6916F2E8" w:rsidR="00AA37EF" w:rsidRPr="00A51BD8" w:rsidRDefault="00CF783A" w:rsidP="00A51BD8">
            <w:pPr>
              <w:pStyle w:val="ListParagraph"/>
              <w:numPr>
                <w:ilvl w:val="0"/>
                <w:numId w:val="26"/>
              </w:numPr>
              <w:tabs>
                <w:tab w:val="left" w:pos="3720"/>
              </w:tabs>
              <w:spacing w:before="60" w:after="60" w:line="240" w:lineRule="auto"/>
              <w:ind w:left="237" w:hanging="237"/>
              <w:contextualSpacing w:val="0"/>
              <w:rPr>
                <w:rFonts w:ascii="Arial" w:hAnsi="Arial" w:cs="Arial"/>
              </w:rPr>
            </w:pPr>
            <w:r w:rsidRPr="00A51BD8">
              <w:rPr>
                <w:rFonts w:ascii="Arial" w:hAnsi="Arial" w:cs="Arial"/>
                <w:color w:val="000000"/>
              </w:rPr>
              <w:t>Is open and responsive to professional conversations and feedback.</w:t>
            </w:r>
          </w:p>
        </w:tc>
      </w:tr>
      <w:tr w:rsidR="00AA37EF" w:rsidRPr="00014B0D" w14:paraId="3A1173A6" w14:textId="77777777" w:rsidTr="00831BA5">
        <w:trPr>
          <w:gridBefore w:val="1"/>
          <w:wBefore w:w="142" w:type="dxa"/>
          <w:trHeight w:val="164"/>
        </w:trPr>
        <w:tc>
          <w:tcPr>
            <w:tcW w:w="7014" w:type="dxa"/>
            <w:shd w:val="clear" w:color="auto" w:fill="auto"/>
          </w:tcPr>
          <w:p w14:paraId="3BC29E51" w14:textId="0BFB3A02" w:rsidR="00AA37EF" w:rsidRPr="0052724F" w:rsidRDefault="00AA37EF" w:rsidP="00A51BD8">
            <w:pPr>
              <w:tabs>
                <w:tab w:val="left" w:pos="426"/>
                <w:tab w:val="left" w:pos="372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52724F">
              <w:rPr>
                <w:rFonts w:ascii="Arial" w:hAnsi="Arial" w:cs="Arial"/>
                <w:sz w:val="22"/>
                <w:szCs w:val="22"/>
              </w:rPr>
              <w:t>All departments, teams and individuals within the organisation support the strategic direction to align practice with the best interests of learners, staff and the community.</w:t>
            </w:r>
          </w:p>
        </w:tc>
        <w:tc>
          <w:tcPr>
            <w:tcW w:w="7015" w:type="dxa"/>
            <w:shd w:val="clear" w:color="auto" w:fill="auto"/>
          </w:tcPr>
          <w:p w14:paraId="05953E6B" w14:textId="45908CB7" w:rsidR="00AA37EF" w:rsidRPr="0052724F" w:rsidRDefault="00CD6788" w:rsidP="00A51BD8">
            <w:pPr>
              <w:pStyle w:val="ListParagraph"/>
              <w:numPr>
                <w:ilvl w:val="0"/>
                <w:numId w:val="26"/>
              </w:numPr>
              <w:tabs>
                <w:tab w:val="left" w:pos="3720"/>
              </w:tabs>
              <w:spacing w:before="60" w:after="60" w:line="240" w:lineRule="auto"/>
              <w:ind w:left="237" w:hanging="237"/>
              <w:contextualSpacing w:val="0"/>
              <w:rPr>
                <w:rFonts w:ascii="Arial" w:hAnsi="Arial" w:cs="Arial"/>
              </w:rPr>
            </w:pPr>
            <w:r w:rsidRPr="0052724F">
              <w:rPr>
                <w:rFonts w:ascii="Arial" w:hAnsi="Arial" w:cs="Arial"/>
                <w:color w:val="000000"/>
              </w:rPr>
              <w:t>Supports</w:t>
            </w:r>
            <w:r w:rsidR="00AA37EF" w:rsidRPr="0052724F">
              <w:rPr>
                <w:rFonts w:ascii="Arial" w:hAnsi="Arial" w:cs="Arial"/>
                <w:color w:val="000000"/>
              </w:rPr>
              <w:t xml:space="preserve"> and models behaviours in a way that articulates, supports and furthers the </w:t>
            </w:r>
            <w:r w:rsidR="00CF783A" w:rsidRPr="0052724F">
              <w:rPr>
                <w:rFonts w:ascii="Arial" w:hAnsi="Arial" w:cs="Arial"/>
                <w:color w:val="000000"/>
              </w:rPr>
              <w:t>organisation</w:t>
            </w:r>
            <w:r w:rsidR="00AA37EF" w:rsidRPr="0052724F">
              <w:rPr>
                <w:rFonts w:ascii="Arial" w:hAnsi="Arial" w:cs="Arial"/>
                <w:color w:val="000000"/>
              </w:rPr>
              <w:t>’s mission, vision and strategic direction.</w:t>
            </w:r>
          </w:p>
          <w:p w14:paraId="49884AD0" w14:textId="6FEDB054" w:rsidR="00AA37EF" w:rsidRPr="0052724F" w:rsidRDefault="00CD6788" w:rsidP="00A51BD8">
            <w:pPr>
              <w:pStyle w:val="ListParagraph"/>
              <w:numPr>
                <w:ilvl w:val="0"/>
                <w:numId w:val="26"/>
              </w:numPr>
              <w:tabs>
                <w:tab w:val="left" w:pos="3720"/>
              </w:tabs>
              <w:spacing w:before="60" w:after="60" w:line="240" w:lineRule="auto"/>
              <w:ind w:left="237" w:hanging="237"/>
              <w:contextualSpacing w:val="0"/>
              <w:rPr>
                <w:rFonts w:ascii="Arial" w:hAnsi="Arial" w:cs="Arial"/>
              </w:rPr>
            </w:pPr>
            <w:r w:rsidRPr="0052724F">
              <w:rPr>
                <w:rFonts w:ascii="Arial" w:hAnsi="Arial" w:cs="Arial"/>
                <w:color w:val="000000"/>
              </w:rPr>
              <w:t>Works</w:t>
            </w:r>
            <w:r w:rsidR="00AA37EF" w:rsidRPr="0052724F">
              <w:rPr>
                <w:rFonts w:ascii="Arial" w:hAnsi="Arial" w:cs="Arial"/>
                <w:color w:val="000000"/>
              </w:rPr>
              <w:t xml:space="preserve"> </w:t>
            </w:r>
            <w:r w:rsidR="00926CEE">
              <w:rPr>
                <w:rFonts w:ascii="Arial" w:hAnsi="Arial" w:cs="Arial"/>
                <w:color w:val="000000"/>
              </w:rPr>
              <w:t>with the Integrated Services Lead</w:t>
            </w:r>
            <w:r w:rsidR="00AA37EF" w:rsidRPr="0052724F">
              <w:rPr>
                <w:rFonts w:ascii="Arial" w:hAnsi="Arial" w:cs="Arial"/>
                <w:color w:val="000000"/>
              </w:rPr>
              <w:t xml:space="preserve"> to ensure </w:t>
            </w:r>
            <w:r w:rsidR="006D2B19" w:rsidRPr="0052724F">
              <w:rPr>
                <w:rFonts w:ascii="Arial" w:hAnsi="Arial" w:cs="Arial"/>
                <w:color w:val="000000"/>
              </w:rPr>
              <w:t>tasks and deliverables</w:t>
            </w:r>
            <w:r w:rsidR="00AA37EF" w:rsidRPr="0052724F">
              <w:rPr>
                <w:rFonts w:ascii="Arial" w:hAnsi="Arial" w:cs="Arial"/>
                <w:color w:val="000000"/>
              </w:rPr>
              <w:t xml:space="preserve"> align with the strategic direction of the organisation.</w:t>
            </w:r>
          </w:p>
          <w:p w14:paraId="6A30EF5B" w14:textId="77777777" w:rsidR="006D2B19" w:rsidRPr="0052724F" w:rsidRDefault="00AA37EF" w:rsidP="00A51BD8">
            <w:pPr>
              <w:pStyle w:val="ListParagraph"/>
              <w:numPr>
                <w:ilvl w:val="0"/>
                <w:numId w:val="26"/>
              </w:numPr>
              <w:tabs>
                <w:tab w:val="left" w:pos="3720"/>
              </w:tabs>
              <w:spacing w:before="60" w:after="60" w:line="240" w:lineRule="auto"/>
              <w:ind w:left="237" w:hanging="237"/>
              <w:contextualSpacing w:val="0"/>
              <w:rPr>
                <w:rFonts w:ascii="Arial" w:hAnsi="Arial" w:cs="Arial"/>
              </w:rPr>
            </w:pPr>
            <w:r w:rsidRPr="0052724F">
              <w:rPr>
                <w:rFonts w:ascii="Arial" w:hAnsi="Arial" w:cs="Arial"/>
                <w:color w:val="000000"/>
              </w:rPr>
              <w:t xml:space="preserve">Works collaboratively with colleagues to embed the strategic direction into all areas of the organisation. </w:t>
            </w:r>
          </w:p>
          <w:p w14:paraId="22ABF637" w14:textId="5CB9EC50" w:rsidR="00AA37EF" w:rsidRPr="0052724F" w:rsidRDefault="00CD6788" w:rsidP="00A51BD8">
            <w:pPr>
              <w:pStyle w:val="ListParagraph"/>
              <w:numPr>
                <w:ilvl w:val="0"/>
                <w:numId w:val="26"/>
              </w:numPr>
              <w:tabs>
                <w:tab w:val="left" w:pos="3720"/>
              </w:tabs>
              <w:spacing w:before="60" w:after="60" w:line="240" w:lineRule="auto"/>
              <w:ind w:left="237" w:hanging="237"/>
              <w:contextualSpacing w:val="0"/>
              <w:rPr>
                <w:rFonts w:ascii="Arial" w:hAnsi="Arial" w:cs="Arial"/>
              </w:rPr>
            </w:pPr>
            <w:r w:rsidRPr="0052724F">
              <w:rPr>
                <w:rFonts w:ascii="Arial" w:hAnsi="Arial" w:cs="Arial"/>
                <w:color w:val="000000"/>
              </w:rPr>
              <w:t>Assists in r</w:t>
            </w:r>
            <w:r w:rsidR="00AA37EF" w:rsidRPr="0052724F">
              <w:rPr>
                <w:rFonts w:ascii="Arial" w:hAnsi="Arial" w:cs="Arial"/>
                <w:color w:val="000000"/>
              </w:rPr>
              <w:t>eview</w:t>
            </w:r>
            <w:r w:rsidRPr="0052724F">
              <w:rPr>
                <w:rFonts w:ascii="Arial" w:hAnsi="Arial" w:cs="Arial"/>
                <w:color w:val="000000"/>
              </w:rPr>
              <w:t>ing</w:t>
            </w:r>
            <w:r w:rsidR="00AA37EF" w:rsidRPr="0052724F">
              <w:rPr>
                <w:rFonts w:ascii="Arial" w:hAnsi="Arial" w:cs="Arial"/>
                <w:color w:val="000000"/>
              </w:rPr>
              <w:t xml:space="preserve"> how personal and departmental practice aligns with the mission, vision and strategic direction, suggesting improvements and implementing change.</w:t>
            </w:r>
          </w:p>
        </w:tc>
      </w:tr>
      <w:tr w:rsidR="00AA37EF" w:rsidRPr="00014B0D" w14:paraId="4FEB055B" w14:textId="77777777" w:rsidTr="00831BA5">
        <w:trPr>
          <w:gridBefore w:val="1"/>
          <w:wBefore w:w="142" w:type="dxa"/>
          <w:trHeight w:val="164"/>
        </w:trPr>
        <w:tc>
          <w:tcPr>
            <w:tcW w:w="7014" w:type="dxa"/>
            <w:shd w:val="clear" w:color="auto" w:fill="auto"/>
          </w:tcPr>
          <w:p w14:paraId="486FA464" w14:textId="39134723" w:rsidR="00AA37EF" w:rsidRPr="00A51BD8" w:rsidRDefault="009F5F7D" w:rsidP="00A51BD8">
            <w:pPr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1BD8">
              <w:rPr>
                <w:rFonts w:ascii="Arial" w:hAnsi="Arial" w:cs="Arial"/>
                <w:color w:val="000000"/>
                <w:sz w:val="22"/>
                <w:szCs w:val="22"/>
              </w:rPr>
              <w:t>Competence in relation to</w:t>
            </w:r>
            <w:r w:rsidR="00AA37EF" w:rsidRPr="00A51BD8">
              <w:rPr>
                <w:rFonts w:ascii="Arial" w:hAnsi="Arial" w:cs="Arial"/>
                <w:color w:val="000000"/>
                <w:sz w:val="22"/>
                <w:szCs w:val="22"/>
              </w:rPr>
              <w:t xml:space="preserve"> change management is evident throughout the organisation.</w:t>
            </w:r>
          </w:p>
          <w:p w14:paraId="4A8E6EB6" w14:textId="3710EF0F" w:rsidR="00AA37EF" w:rsidRPr="00A51BD8" w:rsidRDefault="00AA37EF" w:rsidP="00A51BD8">
            <w:pPr>
              <w:tabs>
                <w:tab w:val="left" w:pos="426"/>
                <w:tab w:val="left" w:pos="453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15" w:type="dxa"/>
            <w:shd w:val="clear" w:color="auto" w:fill="auto"/>
          </w:tcPr>
          <w:p w14:paraId="043F74A4" w14:textId="77777777" w:rsidR="00CD6788" w:rsidRPr="00A51BD8" w:rsidRDefault="00CD6788" w:rsidP="00A51BD8">
            <w:pPr>
              <w:pStyle w:val="ListParagraph"/>
              <w:numPr>
                <w:ilvl w:val="0"/>
                <w:numId w:val="28"/>
              </w:numPr>
              <w:tabs>
                <w:tab w:val="left" w:pos="851"/>
                <w:tab w:val="left" w:pos="4536"/>
              </w:tabs>
              <w:spacing w:before="60" w:after="60" w:line="240" w:lineRule="auto"/>
              <w:ind w:left="237" w:hanging="237"/>
              <w:contextualSpacing w:val="0"/>
              <w:rPr>
                <w:rFonts w:ascii="Arial" w:hAnsi="Arial" w:cs="Arial"/>
              </w:rPr>
            </w:pPr>
            <w:r w:rsidRPr="00A51BD8">
              <w:rPr>
                <w:rFonts w:ascii="Arial" w:hAnsi="Arial" w:cs="Arial"/>
                <w:color w:val="000000"/>
              </w:rPr>
              <w:lastRenderedPageBreak/>
              <w:t>Adopts</w:t>
            </w:r>
            <w:r w:rsidR="00AA37EF" w:rsidRPr="00A51BD8">
              <w:rPr>
                <w:rFonts w:ascii="Arial" w:hAnsi="Arial" w:cs="Arial"/>
                <w:color w:val="000000"/>
              </w:rPr>
              <w:t xml:space="preserve"> a philosophy that recognises the importance of ongoing innovation and change.</w:t>
            </w:r>
          </w:p>
          <w:p w14:paraId="525080B7" w14:textId="77777777" w:rsidR="00CD6788" w:rsidRPr="00A51BD8" w:rsidRDefault="00CD6788" w:rsidP="00A51BD8">
            <w:pPr>
              <w:pStyle w:val="ListParagraph"/>
              <w:numPr>
                <w:ilvl w:val="0"/>
                <w:numId w:val="28"/>
              </w:numPr>
              <w:tabs>
                <w:tab w:val="left" w:pos="851"/>
                <w:tab w:val="left" w:pos="4536"/>
              </w:tabs>
              <w:spacing w:before="60" w:after="60" w:line="240" w:lineRule="auto"/>
              <w:ind w:left="237" w:hanging="237"/>
              <w:contextualSpacing w:val="0"/>
              <w:rPr>
                <w:rFonts w:ascii="Arial" w:hAnsi="Arial" w:cs="Arial"/>
              </w:rPr>
            </w:pPr>
            <w:r w:rsidRPr="00A51BD8">
              <w:rPr>
                <w:rFonts w:ascii="Arial" w:hAnsi="Arial" w:cs="Arial"/>
                <w:color w:val="000000"/>
              </w:rPr>
              <w:lastRenderedPageBreak/>
              <w:t xml:space="preserve">Assists in change implementation that is focussed on a smooth transition to lead to the adoption of new practices. </w:t>
            </w:r>
          </w:p>
          <w:p w14:paraId="65B56081" w14:textId="2D2DD4FC" w:rsidR="00CD6788" w:rsidRPr="00A51BD8" w:rsidRDefault="00CD6788" w:rsidP="00A51BD8">
            <w:pPr>
              <w:pStyle w:val="ListParagraph"/>
              <w:numPr>
                <w:ilvl w:val="0"/>
                <w:numId w:val="28"/>
              </w:numPr>
              <w:tabs>
                <w:tab w:val="left" w:pos="851"/>
                <w:tab w:val="left" w:pos="4536"/>
              </w:tabs>
              <w:spacing w:before="60" w:after="60" w:line="240" w:lineRule="auto"/>
              <w:ind w:left="237" w:hanging="237"/>
              <w:contextualSpacing w:val="0"/>
              <w:rPr>
                <w:rFonts w:ascii="Arial" w:hAnsi="Arial" w:cs="Arial"/>
              </w:rPr>
            </w:pPr>
            <w:r w:rsidRPr="00A51BD8">
              <w:rPr>
                <w:rFonts w:ascii="Arial" w:hAnsi="Arial" w:cs="Arial"/>
                <w:color w:val="000000"/>
              </w:rPr>
              <w:t>Contributes within areas of speciality to ensure that change is informed by best practice and communicated effectively.</w:t>
            </w:r>
          </w:p>
          <w:p w14:paraId="62F22968" w14:textId="5F52DA59" w:rsidR="006D2B19" w:rsidRPr="00A51BD8" w:rsidRDefault="00AA37EF" w:rsidP="00A51BD8">
            <w:pPr>
              <w:pStyle w:val="ListParagraph"/>
              <w:numPr>
                <w:ilvl w:val="0"/>
                <w:numId w:val="28"/>
              </w:numPr>
              <w:tabs>
                <w:tab w:val="left" w:pos="851"/>
                <w:tab w:val="left" w:pos="4536"/>
              </w:tabs>
              <w:spacing w:before="60" w:after="60" w:line="240" w:lineRule="auto"/>
              <w:ind w:left="237" w:hanging="237"/>
              <w:contextualSpacing w:val="0"/>
              <w:rPr>
                <w:rFonts w:ascii="Arial" w:hAnsi="Arial" w:cs="Arial"/>
              </w:rPr>
            </w:pPr>
            <w:r w:rsidRPr="00A51BD8">
              <w:rPr>
                <w:rFonts w:ascii="Arial" w:hAnsi="Arial" w:cs="Arial"/>
                <w:color w:val="000000"/>
              </w:rPr>
              <w:t>Understands</w:t>
            </w:r>
            <w:r w:rsidR="00CF783A" w:rsidRPr="00A51BD8">
              <w:rPr>
                <w:rFonts w:ascii="Arial" w:hAnsi="Arial" w:cs="Arial"/>
                <w:color w:val="000000"/>
              </w:rPr>
              <w:t xml:space="preserve"> </w:t>
            </w:r>
            <w:r w:rsidRPr="00A51BD8">
              <w:rPr>
                <w:rFonts w:ascii="Arial" w:hAnsi="Arial" w:cs="Arial"/>
                <w:color w:val="000000"/>
              </w:rPr>
              <w:t>that change on a large scale invariably needs a team approach to leadership.</w:t>
            </w:r>
          </w:p>
          <w:p w14:paraId="4EFD4D00" w14:textId="3071ADE3" w:rsidR="00AA37EF" w:rsidRPr="00A51BD8" w:rsidRDefault="00CF783A" w:rsidP="00A51BD8">
            <w:pPr>
              <w:pStyle w:val="ListParagraph"/>
              <w:numPr>
                <w:ilvl w:val="0"/>
                <w:numId w:val="28"/>
              </w:numPr>
              <w:tabs>
                <w:tab w:val="left" w:pos="851"/>
                <w:tab w:val="left" w:pos="4536"/>
              </w:tabs>
              <w:spacing w:before="60" w:after="60" w:line="240" w:lineRule="auto"/>
              <w:ind w:left="237" w:hanging="237"/>
              <w:contextualSpacing w:val="0"/>
              <w:rPr>
                <w:rFonts w:ascii="Arial" w:hAnsi="Arial" w:cs="Arial"/>
              </w:rPr>
            </w:pPr>
            <w:r w:rsidRPr="00A51BD8">
              <w:rPr>
                <w:rFonts w:ascii="Arial" w:eastAsia="Symbol" w:hAnsi="Arial" w:cs="Arial"/>
                <w:color w:val="000000"/>
              </w:rPr>
              <w:t>Shows ability to communicate the rationale for any change.</w:t>
            </w:r>
          </w:p>
          <w:p w14:paraId="0AF40EDE" w14:textId="6B3DB80B" w:rsidR="00AA37EF" w:rsidRPr="00A51BD8" w:rsidRDefault="00AA37EF" w:rsidP="00A51BD8">
            <w:pPr>
              <w:pStyle w:val="ListParagraph"/>
              <w:numPr>
                <w:ilvl w:val="0"/>
                <w:numId w:val="28"/>
              </w:numPr>
              <w:tabs>
                <w:tab w:val="left" w:pos="3720"/>
              </w:tabs>
              <w:spacing w:before="60" w:after="60" w:line="240" w:lineRule="auto"/>
              <w:ind w:left="237" w:hanging="237"/>
              <w:contextualSpacing w:val="0"/>
              <w:rPr>
                <w:rFonts w:ascii="Arial" w:hAnsi="Arial" w:cs="Arial"/>
              </w:rPr>
            </w:pPr>
            <w:r w:rsidRPr="00A51BD8">
              <w:rPr>
                <w:rFonts w:ascii="Arial" w:hAnsi="Arial" w:cs="Arial"/>
                <w:color w:val="000000"/>
              </w:rPr>
              <w:t>Monitors the impact of the change and adjusts when needed.</w:t>
            </w:r>
          </w:p>
        </w:tc>
      </w:tr>
      <w:tr w:rsidR="004D7015" w:rsidRPr="00014B0D" w14:paraId="536A2E07" w14:textId="77777777" w:rsidTr="00831BA5">
        <w:trPr>
          <w:gridBefore w:val="1"/>
          <w:wBefore w:w="142" w:type="dxa"/>
          <w:trHeight w:val="164"/>
        </w:trPr>
        <w:tc>
          <w:tcPr>
            <w:tcW w:w="7014" w:type="dxa"/>
            <w:shd w:val="clear" w:color="auto" w:fill="auto"/>
          </w:tcPr>
          <w:p w14:paraId="0639626F" w14:textId="22CAACF8" w:rsidR="004D7015" w:rsidRPr="004D7015" w:rsidRDefault="004D7015" w:rsidP="00A51BD8">
            <w:pPr>
              <w:tabs>
                <w:tab w:val="left" w:pos="426"/>
                <w:tab w:val="left" w:pos="453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4D7015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Critical inquiry is engaged and a proactive approach to problem solving is adopted by all, as they take steps to work through problems to create solutions.</w:t>
            </w:r>
          </w:p>
        </w:tc>
        <w:tc>
          <w:tcPr>
            <w:tcW w:w="7015" w:type="dxa"/>
            <w:shd w:val="clear" w:color="auto" w:fill="auto"/>
          </w:tcPr>
          <w:p w14:paraId="29C640BB" w14:textId="77777777" w:rsidR="004D7015" w:rsidRPr="008B24E1" w:rsidRDefault="004D7015" w:rsidP="00A51BD8">
            <w:pPr>
              <w:pStyle w:val="ListParagraph"/>
              <w:numPr>
                <w:ilvl w:val="0"/>
                <w:numId w:val="30"/>
              </w:numPr>
              <w:tabs>
                <w:tab w:val="left" w:pos="851"/>
                <w:tab w:val="left" w:pos="4536"/>
              </w:tabs>
              <w:spacing w:before="60" w:after="60" w:line="240" w:lineRule="auto"/>
              <w:ind w:left="237" w:hanging="237"/>
              <w:contextualSpacing w:val="0"/>
              <w:rPr>
                <w:rFonts w:ascii="Arial" w:hAnsi="Arial" w:cs="Arial"/>
              </w:rPr>
            </w:pPr>
            <w:r w:rsidRPr="008B24E1">
              <w:rPr>
                <w:rFonts w:ascii="Arial" w:hAnsi="Arial" w:cs="Arial"/>
                <w:color w:val="000000" w:themeColor="text1"/>
              </w:rPr>
              <w:t>Systematically and critically engages with evidence and professional literature to reflect on and refine practice.</w:t>
            </w:r>
          </w:p>
          <w:p w14:paraId="35AE009A" w14:textId="77777777" w:rsidR="004D7015" w:rsidRPr="008B24E1" w:rsidRDefault="004D7015" w:rsidP="00A51BD8">
            <w:pPr>
              <w:pStyle w:val="ListParagraph"/>
              <w:numPr>
                <w:ilvl w:val="0"/>
                <w:numId w:val="30"/>
              </w:numPr>
              <w:tabs>
                <w:tab w:val="left" w:pos="851"/>
                <w:tab w:val="left" w:pos="4536"/>
              </w:tabs>
              <w:spacing w:before="60" w:after="60" w:line="240" w:lineRule="auto"/>
              <w:ind w:left="237" w:hanging="237"/>
              <w:contextualSpacing w:val="0"/>
              <w:rPr>
                <w:rFonts w:ascii="Arial" w:hAnsi="Arial" w:cs="Arial"/>
              </w:rPr>
            </w:pPr>
            <w:r w:rsidRPr="008B24E1">
              <w:rPr>
                <w:rFonts w:ascii="Arial" w:hAnsi="Arial" w:cs="Arial"/>
              </w:rPr>
              <w:t>Explicitly checks own assumptions.</w:t>
            </w:r>
          </w:p>
          <w:p w14:paraId="6F59F666" w14:textId="679FF662" w:rsidR="004D7015" w:rsidRPr="008B24E1" w:rsidRDefault="004D7015" w:rsidP="00A51BD8">
            <w:pPr>
              <w:pStyle w:val="ListParagraph"/>
              <w:numPr>
                <w:ilvl w:val="0"/>
                <w:numId w:val="30"/>
              </w:numPr>
              <w:tabs>
                <w:tab w:val="left" w:pos="851"/>
                <w:tab w:val="left" w:pos="4536"/>
              </w:tabs>
              <w:spacing w:before="60" w:after="60" w:line="240" w:lineRule="auto"/>
              <w:ind w:left="237" w:hanging="237"/>
              <w:contextualSpacing w:val="0"/>
              <w:rPr>
                <w:rFonts w:ascii="Arial" w:hAnsi="Arial" w:cs="Arial"/>
              </w:rPr>
            </w:pPr>
            <w:r w:rsidRPr="008B24E1">
              <w:rPr>
                <w:rFonts w:ascii="Arial" w:hAnsi="Arial" w:cs="Arial"/>
              </w:rPr>
              <w:t xml:space="preserve">Relates the problem to the wider vision and values of the </w:t>
            </w:r>
            <w:r w:rsidR="00CA18B8">
              <w:rPr>
                <w:rFonts w:ascii="Arial" w:hAnsi="Arial" w:cs="Arial"/>
              </w:rPr>
              <w:t>organisation</w:t>
            </w:r>
            <w:r w:rsidRPr="008B24E1">
              <w:rPr>
                <w:rFonts w:ascii="Arial" w:hAnsi="Arial" w:cs="Arial"/>
              </w:rPr>
              <w:t>.</w:t>
            </w:r>
          </w:p>
          <w:p w14:paraId="694E9AD1" w14:textId="77777777" w:rsidR="004D7015" w:rsidRPr="008B24E1" w:rsidRDefault="004D7015" w:rsidP="00A51BD8">
            <w:pPr>
              <w:pStyle w:val="ListParagraph"/>
              <w:numPr>
                <w:ilvl w:val="0"/>
                <w:numId w:val="30"/>
              </w:numPr>
              <w:tabs>
                <w:tab w:val="left" w:pos="851"/>
                <w:tab w:val="left" w:pos="4536"/>
              </w:tabs>
              <w:spacing w:before="60" w:after="60" w:line="240" w:lineRule="auto"/>
              <w:ind w:left="237" w:hanging="237"/>
              <w:contextualSpacing w:val="0"/>
              <w:rPr>
                <w:rFonts w:ascii="Arial" w:hAnsi="Arial" w:cs="Arial"/>
              </w:rPr>
            </w:pPr>
            <w:r w:rsidRPr="008B24E1">
              <w:rPr>
                <w:rFonts w:ascii="Arial" w:hAnsi="Arial" w:cs="Arial"/>
              </w:rPr>
              <w:t>Actively seeks the interpretations of others.</w:t>
            </w:r>
          </w:p>
          <w:p w14:paraId="07963632" w14:textId="77777777" w:rsidR="004D7015" w:rsidRPr="008B24E1" w:rsidRDefault="004D7015" w:rsidP="00A51BD8">
            <w:pPr>
              <w:pStyle w:val="ListParagraph"/>
              <w:numPr>
                <w:ilvl w:val="0"/>
                <w:numId w:val="30"/>
              </w:numPr>
              <w:tabs>
                <w:tab w:val="left" w:pos="851"/>
                <w:tab w:val="left" w:pos="4536"/>
              </w:tabs>
              <w:spacing w:before="60" w:after="60" w:line="240" w:lineRule="auto"/>
              <w:ind w:left="237" w:hanging="237"/>
              <w:contextualSpacing w:val="0"/>
              <w:rPr>
                <w:rFonts w:ascii="Arial" w:hAnsi="Arial" w:cs="Arial"/>
              </w:rPr>
            </w:pPr>
            <w:r w:rsidRPr="008B24E1">
              <w:rPr>
                <w:rFonts w:ascii="Arial" w:hAnsi="Arial" w:cs="Arial"/>
              </w:rPr>
              <w:t>Anticipates obstacles and how they could be overcome.</w:t>
            </w:r>
          </w:p>
          <w:p w14:paraId="0B65974D" w14:textId="28A9CFB7" w:rsidR="004D7015" w:rsidRPr="0052724F" w:rsidRDefault="004D7015" w:rsidP="00A51BD8">
            <w:pPr>
              <w:pStyle w:val="ListParagraph"/>
              <w:numPr>
                <w:ilvl w:val="0"/>
                <w:numId w:val="30"/>
              </w:numPr>
              <w:tabs>
                <w:tab w:val="left" w:pos="851"/>
                <w:tab w:val="left" w:pos="4536"/>
              </w:tabs>
              <w:spacing w:before="60" w:after="60" w:line="240" w:lineRule="auto"/>
              <w:ind w:left="237" w:hanging="237"/>
              <w:contextualSpacing w:val="0"/>
              <w:rPr>
                <w:rFonts w:ascii="Arial" w:hAnsi="Arial" w:cs="Arial"/>
              </w:rPr>
            </w:pPr>
            <w:r w:rsidRPr="008B24E1">
              <w:rPr>
                <w:rFonts w:ascii="Arial" w:hAnsi="Arial" w:cs="Arial"/>
              </w:rPr>
              <w:t>Identifies and reports any risk to appropriate people in a timely manner.</w:t>
            </w:r>
          </w:p>
        </w:tc>
      </w:tr>
    </w:tbl>
    <w:p w14:paraId="0AD528CB" w14:textId="77777777" w:rsidR="004E0799" w:rsidRPr="00014B0D" w:rsidRDefault="004E0799" w:rsidP="00F43A15">
      <w:pPr>
        <w:rPr>
          <w:rFonts w:ascii="Arial" w:hAnsi="Arial" w:cs="Arial"/>
          <w:color w:val="000000" w:themeColor="text1"/>
        </w:rPr>
      </w:pPr>
    </w:p>
    <w:tbl>
      <w:tblPr>
        <w:tblStyle w:val="TableGrid"/>
        <w:tblW w:w="14171" w:type="dxa"/>
        <w:tblInd w:w="-142" w:type="dxa"/>
        <w:tblLook w:val="04A0" w:firstRow="1" w:lastRow="0" w:firstColumn="1" w:lastColumn="0" w:noHBand="0" w:noVBand="1"/>
      </w:tblPr>
      <w:tblGrid>
        <w:gridCol w:w="142"/>
        <w:gridCol w:w="7014"/>
        <w:gridCol w:w="7015"/>
      </w:tblGrid>
      <w:tr w:rsidR="005E2E20" w:rsidRPr="00014B0D" w14:paraId="2F8988BA" w14:textId="77777777" w:rsidTr="00ED5F43">
        <w:trPr>
          <w:trHeight w:val="412"/>
        </w:trPr>
        <w:tc>
          <w:tcPr>
            <w:tcW w:w="14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26260C" w14:textId="7CA04793" w:rsidR="00FE6277" w:rsidRPr="005753D6" w:rsidRDefault="00081D6D" w:rsidP="00A51BD8">
            <w:pPr>
              <w:shd w:val="clear" w:color="auto" w:fill="FFD966" w:themeFill="accent4" w:themeFillTint="99"/>
              <w:spacing w:before="120" w:after="120"/>
              <w:ind w:left="29" w:right="-114"/>
              <w:rPr>
                <w:rFonts w:ascii="Arial" w:hAnsi="Arial" w:cs="Arial"/>
                <w:b/>
                <w:sz w:val="28"/>
                <w:szCs w:val="28"/>
              </w:rPr>
            </w:pPr>
            <w:r w:rsidRPr="005753D6">
              <w:rPr>
                <w:rFonts w:ascii="Arial" w:hAnsi="Arial" w:cs="Arial"/>
                <w:b/>
                <w:sz w:val="28"/>
                <w:szCs w:val="28"/>
              </w:rPr>
              <w:t>Dimension T</w:t>
            </w:r>
            <w:r w:rsidR="004E0799" w:rsidRPr="005753D6">
              <w:rPr>
                <w:rFonts w:ascii="Arial" w:hAnsi="Arial" w:cs="Arial"/>
                <w:b/>
                <w:sz w:val="28"/>
                <w:szCs w:val="28"/>
              </w:rPr>
              <w:t>hree</w:t>
            </w:r>
            <w:r w:rsidRPr="005753D6">
              <w:rPr>
                <w:rFonts w:ascii="Arial" w:hAnsi="Arial" w:cs="Arial"/>
                <w:b/>
                <w:sz w:val="28"/>
                <w:szCs w:val="28"/>
              </w:rPr>
              <w:t xml:space="preserve"> – Professional Relationships </w:t>
            </w:r>
            <w:r w:rsidR="00A51BD8">
              <w:rPr>
                <w:rFonts w:ascii="Arial" w:hAnsi="Arial" w:cs="Arial"/>
                <w:b/>
                <w:sz w:val="28"/>
                <w:szCs w:val="28"/>
              </w:rPr>
              <w:t>a</w:t>
            </w:r>
            <w:r w:rsidRPr="005753D6">
              <w:rPr>
                <w:rFonts w:ascii="Arial" w:hAnsi="Arial" w:cs="Arial"/>
                <w:b/>
                <w:sz w:val="28"/>
                <w:szCs w:val="28"/>
              </w:rPr>
              <w:t>nd Values</w:t>
            </w:r>
          </w:p>
          <w:p w14:paraId="2085292E" w14:textId="6EBCC138" w:rsidR="005E2E20" w:rsidRPr="00A51BD8" w:rsidRDefault="005778BC" w:rsidP="00A51BD8">
            <w:pPr>
              <w:spacing w:before="120" w:after="120"/>
              <w:ind w:left="2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The Speech Language Therapist </w:t>
            </w:r>
            <w:r w:rsidR="00904200" w:rsidRPr="00A51BD8">
              <w:rPr>
                <w:rFonts w:ascii="Arial" w:hAnsi="Arial" w:cs="Arial"/>
                <w:sz w:val="22"/>
                <w:szCs w:val="22"/>
              </w:rPr>
              <w:t>engages in appropriate professional relationships and demonstrates commitment to professional values.</w:t>
            </w:r>
          </w:p>
        </w:tc>
      </w:tr>
      <w:tr w:rsidR="00904200" w:rsidRPr="00014B0D" w14:paraId="18226CC4" w14:textId="77777777" w:rsidTr="00ED5F43">
        <w:trPr>
          <w:gridBefore w:val="1"/>
          <w:wBefore w:w="142" w:type="dxa"/>
          <w:trHeight w:val="164"/>
        </w:trPr>
        <w:tc>
          <w:tcPr>
            <w:tcW w:w="7014" w:type="dxa"/>
            <w:tcBorders>
              <w:top w:val="single" w:sz="8" w:space="0" w:color="000000" w:themeColor="text1"/>
            </w:tcBorders>
            <w:shd w:val="clear" w:color="auto" w:fill="F2F2F2" w:themeFill="background1" w:themeFillShade="F2"/>
          </w:tcPr>
          <w:p w14:paraId="4A4F1831" w14:textId="6B030C3A" w:rsidR="00904200" w:rsidRPr="00A51BD8" w:rsidRDefault="00904200" w:rsidP="00904200">
            <w:pPr>
              <w:spacing w:before="120" w:after="12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A51BD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Criteria</w:t>
            </w:r>
          </w:p>
        </w:tc>
        <w:tc>
          <w:tcPr>
            <w:tcW w:w="7015" w:type="dxa"/>
            <w:tcBorders>
              <w:top w:val="single" w:sz="8" w:space="0" w:color="000000" w:themeColor="text1"/>
            </w:tcBorders>
            <w:shd w:val="clear" w:color="auto" w:fill="F2F2F2" w:themeFill="background1" w:themeFillShade="F2"/>
          </w:tcPr>
          <w:p w14:paraId="575FFAB9" w14:textId="14587D8A" w:rsidR="00904200" w:rsidRPr="00A51BD8" w:rsidRDefault="00904200" w:rsidP="00904200">
            <w:pPr>
              <w:spacing w:before="120" w:after="12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A51BD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Key Tasks/Indicators</w:t>
            </w:r>
          </w:p>
        </w:tc>
      </w:tr>
      <w:tr w:rsidR="00AA37EF" w:rsidRPr="00014B0D" w14:paraId="1DEFCA53" w14:textId="77777777" w:rsidTr="00ED5F43">
        <w:trPr>
          <w:gridBefore w:val="1"/>
          <w:wBefore w:w="142" w:type="dxa"/>
          <w:trHeight w:val="164"/>
        </w:trPr>
        <w:tc>
          <w:tcPr>
            <w:tcW w:w="7014" w:type="dxa"/>
            <w:shd w:val="clear" w:color="auto" w:fill="auto"/>
          </w:tcPr>
          <w:p w14:paraId="72D296AB" w14:textId="77777777" w:rsidR="000B7173" w:rsidRDefault="000B7173" w:rsidP="000B7173">
            <w:pPr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Professional and effective relationships are established throughout the organisation.</w:t>
            </w:r>
          </w:p>
          <w:p w14:paraId="1CDC1081" w14:textId="7ABB19A4" w:rsidR="00AA37EF" w:rsidRPr="0052724F" w:rsidRDefault="00AA37EF" w:rsidP="00A51BD8">
            <w:pPr>
              <w:tabs>
                <w:tab w:val="left" w:pos="426"/>
                <w:tab w:val="left" w:pos="453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15" w:type="dxa"/>
            <w:shd w:val="clear" w:color="auto" w:fill="auto"/>
          </w:tcPr>
          <w:p w14:paraId="6ECEEAE4" w14:textId="2D4CE26C" w:rsidR="00AA37EF" w:rsidRPr="0052724F" w:rsidRDefault="00CD6788" w:rsidP="00A51BD8">
            <w:pPr>
              <w:pStyle w:val="ListParagraph"/>
              <w:numPr>
                <w:ilvl w:val="0"/>
                <w:numId w:val="34"/>
              </w:numPr>
              <w:tabs>
                <w:tab w:val="left" w:pos="851"/>
                <w:tab w:val="left" w:pos="4536"/>
              </w:tabs>
              <w:spacing w:before="60" w:after="60" w:line="240" w:lineRule="auto"/>
              <w:ind w:left="237" w:hanging="237"/>
              <w:contextualSpacing w:val="0"/>
              <w:rPr>
                <w:rFonts w:ascii="Arial" w:hAnsi="Arial" w:cs="Arial"/>
              </w:rPr>
            </w:pPr>
            <w:r w:rsidRPr="0052724F">
              <w:rPr>
                <w:rFonts w:ascii="Arial" w:hAnsi="Arial" w:cs="Arial"/>
              </w:rPr>
              <w:t>E</w:t>
            </w:r>
            <w:r w:rsidR="00AA37EF" w:rsidRPr="0052724F">
              <w:rPr>
                <w:rFonts w:ascii="Arial" w:hAnsi="Arial" w:cs="Arial"/>
              </w:rPr>
              <w:t>ngages in ethical, respectful, positive and collaborative professional relationships with:</w:t>
            </w:r>
          </w:p>
          <w:p w14:paraId="13162D8F" w14:textId="77777777" w:rsidR="00AA37EF" w:rsidRPr="0052724F" w:rsidRDefault="00AA37EF" w:rsidP="00A51BD8">
            <w:pPr>
              <w:pStyle w:val="ListParagraph"/>
              <w:numPr>
                <w:ilvl w:val="0"/>
                <w:numId w:val="31"/>
              </w:numPr>
              <w:tabs>
                <w:tab w:val="left" w:pos="851"/>
                <w:tab w:val="left" w:pos="4536"/>
              </w:tabs>
              <w:spacing w:before="60" w:after="60" w:line="240" w:lineRule="auto"/>
              <w:ind w:left="946"/>
              <w:contextualSpacing w:val="0"/>
              <w:rPr>
                <w:rFonts w:ascii="Arial" w:hAnsi="Arial" w:cs="Arial"/>
              </w:rPr>
            </w:pPr>
            <w:r w:rsidRPr="0052724F">
              <w:rPr>
                <w:rFonts w:ascii="Arial" w:hAnsi="Arial" w:cs="Arial"/>
              </w:rPr>
              <w:t xml:space="preserve"> Ākonga</w:t>
            </w:r>
          </w:p>
          <w:p w14:paraId="54DE7CD2" w14:textId="5CE78F35" w:rsidR="00AA37EF" w:rsidRPr="0052724F" w:rsidRDefault="000B7173" w:rsidP="00A51BD8">
            <w:pPr>
              <w:pStyle w:val="ListParagraph"/>
              <w:numPr>
                <w:ilvl w:val="0"/>
                <w:numId w:val="31"/>
              </w:numPr>
              <w:tabs>
                <w:tab w:val="left" w:pos="851"/>
                <w:tab w:val="left" w:pos="4536"/>
              </w:tabs>
              <w:spacing w:before="60" w:after="60" w:line="240" w:lineRule="auto"/>
              <w:ind w:left="946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C</w:t>
            </w:r>
            <w:r w:rsidR="00AA37EF" w:rsidRPr="0052724F">
              <w:rPr>
                <w:rFonts w:ascii="Arial" w:hAnsi="Arial" w:cs="Arial"/>
              </w:rPr>
              <w:t>olleagues, support staff and other professionals</w:t>
            </w:r>
          </w:p>
          <w:p w14:paraId="7A0561F4" w14:textId="77777777" w:rsidR="00AA37EF" w:rsidRPr="0052724F" w:rsidRDefault="00AA37EF" w:rsidP="00A51BD8">
            <w:pPr>
              <w:pStyle w:val="ListParagraph"/>
              <w:numPr>
                <w:ilvl w:val="0"/>
                <w:numId w:val="31"/>
              </w:numPr>
              <w:tabs>
                <w:tab w:val="left" w:pos="4536"/>
              </w:tabs>
              <w:spacing w:before="60" w:after="60" w:line="240" w:lineRule="auto"/>
              <w:ind w:left="950" w:hanging="364"/>
              <w:contextualSpacing w:val="0"/>
              <w:rPr>
                <w:rFonts w:ascii="Arial" w:hAnsi="Arial" w:cs="Arial"/>
              </w:rPr>
            </w:pPr>
            <w:r w:rsidRPr="0052724F">
              <w:rPr>
                <w:rFonts w:ascii="Arial" w:hAnsi="Arial" w:cs="Arial"/>
              </w:rPr>
              <w:t>Agencies, external stakeholders, groups and individuals in the community</w:t>
            </w:r>
          </w:p>
          <w:p w14:paraId="3B8BCE4B" w14:textId="7D5CC75A" w:rsidR="00AA37EF" w:rsidRPr="0052724F" w:rsidRDefault="00CD6788" w:rsidP="00A51BD8">
            <w:pPr>
              <w:pStyle w:val="ListParagraph"/>
              <w:numPr>
                <w:ilvl w:val="0"/>
                <w:numId w:val="31"/>
              </w:numPr>
              <w:tabs>
                <w:tab w:val="left" w:pos="851"/>
                <w:tab w:val="left" w:pos="4536"/>
              </w:tabs>
              <w:spacing w:before="60" w:after="60" w:line="240" w:lineRule="auto"/>
              <w:ind w:left="238" w:hanging="218"/>
              <w:contextualSpacing w:val="0"/>
              <w:rPr>
                <w:rFonts w:ascii="Arial" w:hAnsi="Arial" w:cs="Arial"/>
              </w:rPr>
            </w:pPr>
            <w:r w:rsidRPr="0052724F">
              <w:rPr>
                <w:rFonts w:ascii="Arial" w:hAnsi="Arial" w:cs="Arial"/>
              </w:rPr>
              <w:lastRenderedPageBreak/>
              <w:t xml:space="preserve">Has </w:t>
            </w:r>
            <w:r w:rsidR="00AA37EF" w:rsidRPr="0052724F">
              <w:rPr>
                <w:rFonts w:ascii="Arial" w:hAnsi="Arial" w:cs="Arial"/>
              </w:rPr>
              <w:t xml:space="preserve">a team-focused ethic and contributes to the </w:t>
            </w:r>
            <w:r w:rsidR="006D2B19" w:rsidRPr="0052724F">
              <w:rPr>
                <w:rFonts w:ascii="Arial" w:hAnsi="Arial" w:cs="Arial"/>
              </w:rPr>
              <w:t xml:space="preserve">corporate </w:t>
            </w:r>
            <w:r w:rsidR="00AA37EF" w:rsidRPr="0052724F">
              <w:rPr>
                <w:rFonts w:ascii="Arial" w:hAnsi="Arial" w:cs="Arial"/>
              </w:rPr>
              <w:t xml:space="preserve">life of the </w:t>
            </w:r>
            <w:r w:rsidR="00CA18B8">
              <w:rPr>
                <w:rFonts w:ascii="Arial" w:hAnsi="Arial" w:cs="Arial"/>
              </w:rPr>
              <w:t>organisation</w:t>
            </w:r>
            <w:r w:rsidR="00AA37EF" w:rsidRPr="0052724F">
              <w:rPr>
                <w:rFonts w:ascii="Arial" w:hAnsi="Arial" w:cs="Arial"/>
              </w:rPr>
              <w:t>.</w:t>
            </w:r>
          </w:p>
          <w:p w14:paraId="7D75E870" w14:textId="77777777" w:rsidR="00AA37EF" w:rsidRPr="0052724F" w:rsidRDefault="00AA37EF" w:rsidP="00A51BD8">
            <w:pPr>
              <w:pStyle w:val="ListParagraph"/>
              <w:numPr>
                <w:ilvl w:val="0"/>
                <w:numId w:val="31"/>
              </w:numPr>
              <w:tabs>
                <w:tab w:val="left" w:pos="851"/>
                <w:tab w:val="left" w:pos="4536"/>
              </w:tabs>
              <w:spacing w:before="60" w:after="60" w:line="240" w:lineRule="auto"/>
              <w:ind w:left="238" w:hanging="218"/>
              <w:contextualSpacing w:val="0"/>
              <w:rPr>
                <w:rFonts w:ascii="Arial" w:hAnsi="Arial" w:cs="Arial"/>
              </w:rPr>
            </w:pPr>
            <w:r w:rsidRPr="0052724F">
              <w:rPr>
                <w:rFonts w:ascii="Arial" w:hAnsi="Arial" w:cs="Arial"/>
              </w:rPr>
              <w:t>Fosters a climate of trust, modelling collegiality by working in partnership with other staff.</w:t>
            </w:r>
          </w:p>
          <w:p w14:paraId="3DB69A93" w14:textId="77777777" w:rsidR="00AA37EF" w:rsidRDefault="00AA37EF" w:rsidP="00A51BD8">
            <w:pPr>
              <w:pStyle w:val="ListParagraph"/>
              <w:numPr>
                <w:ilvl w:val="0"/>
                <w:numId w:val="31"/>
              </w:numPr>
              <w:tabs>
                <w:tab w:val="left" w:pos="851"/>
                <w:tab w:val="left" w:pos="4536"/>
              </w:tabs>
              <w:spacing w:before="60" w:after="60" w:line="240" w:lineRule="auto"/>
              <w:ind w:left="238" w:hanging="218"/>
              <w:contextualSpacing w:val="0"/>
              <w:rPr>
                <w:rFonts w:ascii="Arial" w:hAnsi="Arial" w:cs="Arial"/>
              </w:rPr>
            </w:pPr>
            <w:r w:rsidRPr="0052724F">
              <w:rPr>
                <w:rFonts w:ascii="Arial" w:hAnsi="Arial" w:cs="Arial"/>
              </w:rPr>
              <w:t>Transparently relays relevant information to other staff in a clear and concise manner as needed.</w:t>
            </w:r>
          </w:p>
          <w:p w14:paraId="78FD0683" w14:textId="2154DAA9" w:rsidR="000B7173" w:rsidRPr="00A51BD8" w:rsidRDefault="000B7173" w:rsidP="00A51BD8">
            <w:pPr>
              <w:pStyle w:val="ListParagraph"/>
              <w:numPr>
                <w:ilvl w:val="0"/>
                <w:numId w:val="31"/>
              </w:numPr>
              <w:tabs>
                <w:tab w:val="left" w:pos="851"/>
                <w:tab w:val="left" w:pos="4536"/>
              </w:tabs>
              <w:spacing w:before="60" w:after="60" w:line="240" w:lineRule="auto"/>
              <w:ind w:left="238" w:hanging="218"/>
              <w:contextualSpacing w:val="0"/>
              <w:rPr>
                <w:rFonts w:ascii="Arial" w:hAnsi="Arial" w:cs="Arial"/>
              </w:rPr>
            </w:pPr>
            <w:r w:rsidRPr="00D13E20">
              <w:rPr>
                <w:rFonts w:ascii="Arial" w:hAnsi="Arial" w:cs="Arial"/>
                <w:color w:val="000000" w:themeColor="text1"/>
              </w:rPr>
              <w:t>Represents the organisation and participates as a member of internal and external committees and organisations, as appropriate.</w:t>
            </w:r>
          </w:p>
        </w:tc>
      </w:tr>
      <w:tr w:rsidR="00AA37EF" w:rsidRPr="00AA37EF" w14:paraId="0FB5475F" w14:textId="77777777" w:rsidTr="00ED5F43">
        <w:trPr>
          <w:gridBefore w:val="1"/>
          <w:wBefore w:w="142" w:type="dxa"/>
          <w:trHeight w:val="164"/>
        </w:trPr>
        <w:tc>
          <w:tcPr>
            <w:tcW w:w="7014" w:type="dxa"/>
            <w:shd w:val="clear" w:color="auto" w:fill="auto"/>
          </w:tcPr>
          <w:p w14:paraId="4208CC85" w14:textId="3656040E" w:rsidR="00CC4A4B" w:rsidRPr="0052724F" w:rsidRDefault="00CC4A4B" w:rsidP="00A51BD8">
            <w:pPr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2724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There is commitment to promoting the emotional, mental and physical wellbeing of all persons within Ko </w:t>
            </w:r>
            <w:proofErr w:type="spellStart"/>
            <w:r w:rsidR="0042604A" w:rsidRPr="0052724F">
              <w:rPr>
                <w:rFonts w:ascii="Arial" w:hAnsi="Arial" w:cs="Arial"/>
                <w:color w:val="000000"/>
                <w:sz w:val="22"/>
                <w:szCs w:val="22"/>
              </w:rPr>
              <w:t>T</w:t>
            </w:r>
            <w:r w:rsidR="000B7173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r w:rsidR="0042604A" w:rsidRPr="0052724F">
              <w:rPr>
                <w:rFonts w:ascii="Arial" w:hAnsi="Arial" w:cs="Arial"/>
                <w:color w:val="000000"/>
                <w:sz w:val="22"/>
                <w:szCs w:val="22"/>
              </w:rPr>
              <w:t>ku</w:t>
            </w:r>
            <w:proofErr w:type="spellEnd"/>
            <w:r w:rsidRPr="0052724F">
              <w:rPr>
                <w:rFonts w:ascii="Arial" w:hAnsi="Arial" w:cs="Arial"/>
                <w:color w:val="000000"/>
                <w:sz w:val="22"/>
                <w:szCs w:val="22"/>
              </w:rPr>
              <w:t xml:space="preserve"> Reo Deaf Education New Zealand.</w:t>
            </w:r>
          </w:p>
          <w:p w14:paraId="13319A03" w14:textId="67BF5C25" w:rsidR="00AA37EF" w:rsidRPr="0052724F" w:rsidRDefault="00AA37EF" w:rsidP="00A51BD8">
            <w:pPr>
              <w:tabs>
                <w:tab w:val="left" w:pos="426"/>
                <w:tab w:val="left" w:pos="453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15" w:type="dxa"/>
            <w:shd w:val="clear" w:color="auto" w:fill="auto"/>
          </w:tcPr>
          <w:p w14:paraId="3A80AB16" w14:textId="205BB8E8" w:rsidR="00CC4A4B" w:rsidRPr="0052724F" w:rsidRDefault="00CC4A4B" w:rsidP="00A51BD8">
            <w:pPr>
              <w:pStyle w:val="ListParagraph"/>
              <w:numPr>
                <w:ilvl w:val="0"/>
                <w:numId w:val="27"/>
              </w:numPr>
              <w:tabs>
                <w:tab w:val="left" w:pos="4536"/>
              </w:tabs>
              <w:spacing w:before="60" w:after="60" w:line="240" w:lineRule="auto"/>
              <w:ind w:left="247" w:hanging="218"/>
              <w:contextualSpacing w:val="0"/>
              <w:rPr>
                <w:rFonts w:ascii="Arial" w:hAnsi="Arial" w:cs="Arial"/>
                <w:color w:val="000000"/>
              </w:rPr>
            </w:pPr>
            <w:r w:rsidRPr="0052724F">
              <w:rPr>
                <w:rFonts w:ascii="Arial" w:eastAsia="Symbol" w:hAnsi="Arial" w:cs="Symbol"/>
              </w:rPr>
              <w:t>Promotes inclusivity throughout the organisation, ensuring all learners feel they belong.</w:t>
            </w:r>
          </w:p>
          <w:p w14:paraId="4BA9317B" w14:textId="77777777" w:rsidR="00CC4A4B" w:rsidRPr="0052724F" w:rsidRDefault="00CC4A4B" w:rsidP="00A51BD8">
            <w:pPr>
              <w:pStyle w:val="ListParagraph"/>
              <w:numPr>
                <w:ilvl w:val="0"/>
                <w:numId w:val="27"/>
              </w:numPr>
              <w:tabs>
                <w:tab w:val="left" w:pos="4536"/>
              </w:tabs>
              <w:spacing w:before="60" w:after="60" w:line="240" w:lineRule="auto"/>
              <w:ind w:left="247" w:hanging="218"/>
              <w:contextualSpacing w:val="0"/>
              <w:rPr>
                <w:rFonts w:ascii="Arial" w:hAnsi="Arial" w:cs="Arial"/>
                <w:color w:val="000000"/>
              </w:rPr>
            </w:pPr>
            <w:r w:rsidRPr="0052724F">
              <w:rPr>
                <w:rFonts w:ascii="Arial" w:hAnsi="Arial" w:cs="Arial"/>
                <w:color w:val="000000"/>
              </w:rPr>
              <w:t>Takes all reasonable steps to provide and maintain an environment that is physically, socially, culturally and emotionally safe.</w:t>
            </w:r>
          </w:p>
          <w:p w14:paraId="7379BBFC" w14:textId="77777777" w:rsidR="00CC4A4B" w:rsidRPr="0052724F" w:rsidRDefault="00CC4A4B" w:rsidP="00A51BD8">
            <w:pPr>
              <w:pStyle w:val="ListParagraph"/>
              <w:numPr>
                <w:ilvl w:val="0"/>
                <w:numId w:val="27"/>
              </w:numPr>
              <w:tabs>
                <w:tab w:val="left" w:pos="4536"/>
              </w:tabs>
              <w:spacing w:before="60" w:after="60" w:line="240" w:lineRule="auto"/>
              <w:ind w:left="247" w:hanging="218"/>
              <w:contextualSpacing w:val="0"/>
              <w:rPr>
                <w:rFonts w:ascii="Arial" w:hAnsi="Arial" w:cs="Arial"/>
                <w:color w:val="000000"/>
              </w:rPr>
            </w:pPr>
            <w:r w:rsidRPr="0052724F">
              <w:rPr>
                <w:rFonts w:ascii="Arial" w:hAnsi="Arial" w:cs="Arial"/>
              </w:rPr>
              <w:t>Takes all reasonable and practical steps to ensure the health and safety of self and others.</w:t>
            </w:r>
          </w:p>
          <w:p w14:paraId="781DBB75" w14:textId="77777777" w:rsidR="00CC4A4B" w:rsidRPr="0052724F" w:rsidRDefault="00CC4A4B" w:rsidP="00A51BD8">
            <w:pPr>
              <w:pStyle w:val="ListParagraph"/>
              <w:numPr>
                <w:ilvl w:val="0"/>
                <w:numId w:val="27"/>
              </w:numPr>
              <w:tabs>
                <w:tab w:val="left" w:pos="4536"/>
              </w:tabs>
              <w:spacing w:before="60" w:after="60" w:line="240" w:lineRule="auto"/>
              <w:ind w:left="247" w:hanging="218"/>
              <w:contextualSpacing w:val="0"/>
              <w:rPr>
                <w:rFonts w:ascii="Arial" w:hAnsi="Arial" w:cs="Arial"/>
                <w:color w:val="000000"/>
              </w:rPr>
            </w:pPr>
            <w:r w:rsidRPr="0052724F">
              <w:rPr>
                <w:rFonts w:ascii="Arial" w:eastAsia="Symbol" w:hAnsi="Arial" w:cs="Symbol"/>
                <w:color w:val="000000"/>
              </w:rPr>
              <w:t>Complies with any reasonable health and safety instruction, policy or procedure and ensure that all hazards, risks and incidents are reported according to protocol.</w:t>
            </w:r>
          </w:p>
          <w:p w14:paraId="600DE273" w14:textId="726F99E2" w:rsidR="00494F10" w:rsidRPr="0052724F" w:rsidRDefault="00CC4A4B" w:rsidP="00A51BD8">
            <w:pPr>
              <w:pStyle w:val="ListParagraph"/>
              <w:numPr>
                <w:ilvl w:val="0"/>
                <w:numId w:val="27"/>
              </w:numPr>
              <w:tabs>
                <w:tab w:val="left" w:pos="4536"/>
              </w:tabs>
              <w:spacing w:before="60" w:after="60" w:line="240" w:lineRule="auto"/>
              <w:ind w:left="247" w:hanging="218"/>
              <w:contextualSpacing w:val="0"/>
              <w:rPr>
                <w:rFonts w:ascii="Arial" w:hAnsi="Arial" w:cs="Arial"/>
                <w:color w:val="000000"/>
              </w:rPr>
            </w:pPr>
            <w:r w:rsidRPr="0052724F">
              <w:rPr>
                <w:rFonts w:ascii="Arial" w:hAnsi="Arial" w:cs="Arial"/>
              </w:rPr>
              <w:t>Participates in any required emergency response or exercises to ensure that essential services are able to be maintained.</w:t>
            </w:r>
          </w:p>
        </w:tc>
      </w:tr>
      <w:tr w:rsidR="00AA37EF" w:rsidRPr="00AA37EF" w14:paraId="2F9CC39B" w14:textId="77777777" w:rsidTr="00ED5F43">
        <w:trPr>
          <w:gridBefore w:val="1"/>
          <w:wBefore w:w="142" w:type="dxa"/>
          <w:trHeight w:val="164"/>
        </w:trPr>
        <w:tc>
          <w:tcPr>
            <w:tcW w:w="7014" w:type="dxa"/>
            <w:shd w:val="clear" w:color="auto" w:fill="auto"/>
          </w:tcPr>
          <w:p w14:paraId="526A2999" w14:textId="4AE287FB" w:rsidR="00E14162" w:rsidRPr="00A51BD8" w:rsidRDefault="00E14162" w:rsidP="00A51BD8">
            <w:pPr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1BD8">
              <w:rPr>
                <w:rFonts w:ascii="Arial" w:hAnsi="Arial" w:cs="Arial"/>
                <w:color w:val="000000"/>
                <w:sz w:val="22"/>
                <w:szCs w:val="22"/>
              </w:rPr>
              <w:t xml:space="preserve">There is respect and commitment to all heritages, languages and cultures within Ko </w:t>
            </w:r>
            <w:proofErr w:type="spellStart"/>
            <w:r w:rsidR="004D7015" w:rsidRPr="00A51BD8">
              <w:rPr>
                <w:rFonts w:ascii="Arial" w:hAnsi="Arial" w:cs="Arial"/>
                <w:color w:val="000000"/>
                <w:sz w:val="22"/>
                <w:szCs w:val="22"/>
              </w:rPr>
              <w:t>T</w:t>
            </w:r>
            <w:r w:rsidR="000B7173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r w:rsidR="004D7015" w:rsidRPr="00A51BD8">
              <w:rPr>
                <w:rFonts w:ascii="Arial" w:hAnsi="Arial" w:cs="Arial"/>
                <w:color w:val="000000"/>
                <w:sz w:val="22"/>
                <w:szCs w:val="22"/>
              </w:rPr>
              <w:t>ku</w:t>
            </w:r>
            <w:proofErr w:type="spellEnd"/>
            <w:r w:rsidRPr="00A51BD8">
              <w:rPr>
                <w:rFonts w:ascii="Arial" w:hAnsi="Arial" w:cs="Arial"/>
                <w:color w:val="000000"/>
                <w:sz w:val="22"/>
                <w:szCs w:val="22"/>
              </w:rPr>
              <w:t xml:space="preserve"> Reo Deaf Education New Zealand.</w:t>
            </w:r>
          </w:p>
          <w:p w14:paraId="4FA2783C" w14:textId="477E46AD" w:rsidR="00AA37EF" w:rsidRPr="00A51BD8" w:rsidRDefault="00AA37EF" w:rsidP="00A51BD8">
            <w:pPr>
              <w:tabs>
                <w:tab w:val="left" w:pos="426"/>
                <w:tab w:val="left" w:pos="453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15" w:type="dxa"/>
            <w:shd w:val="clear" w:color="auto" w:fill="auto"/>
          </w:tcPr>
          <w:p w14:paraId="27AEB3D1" w14:textId="6D4351DE" w:rsidR="00CC4A4B" w:rsidRPr="00A51BD8" w:rsidRDefault="00CC4A4B" w:rsidP="00A51BD8">
            <w:pPr>
              <w:pStyle w:val="ListParagraph"/>
              <w:numPr>
                <w:ilvl w:val="0"/>
                <w:numId w:val="32"/>
              </w:numPr>
              <w:tabs>
                <w:tab w:val="left" w:pos="911"/>
                <w:tab w:val="left" w:pos="4536"/>
              </w:tabs>
              <w:spacing w:before="60" w:after="60" w:line="240" w:lineRule="auto"/>
              <w:ind w:left="237" w:hanging="218"/>
              <w:contextualSpacing w:val="0"/>
              <w:rPr>
                <w:rFonts w:ascii="Arial" w:hAnsi="Arial" w:cs="Arial"/>
              </w:rPr>
            </w:pPr>
            <w:r w:rsidRPr="00A51BD8">
              <w:rPr>
                <w:rFonts w:ascii="Arial" w:hAnsi="Arial" w:cs="Arial"/>
                <w:color w:val="000000"/>
              </w:rPr>
              <w:t>Takes responsibility for growing their own confidence in culturally responsible practice.</w:t>
            </w:r>
          </w:p>
          <w:p w14:paraId="1A31EF5C" w14:textId="77777777" w:rsidR="00CC4A4B" w:rsidRPr="00A51BD8" w:rsidRDefault="00CC4A4B" w:rsidP="00A51BD8">
            <w:pPr>
              <w:pStyle w:val="ListParagraph"/>
              <w:numPr>
                <w:ilvl w:val="0"/>
                <w:numId w:val="32"/>
              </w:numPr>
              <w:tabs>
                <w:tab w:val="left" w:pos="911"/>
                <w:tab w:val="left" w:pos="4536"/>
              </w:tabs>
              <w:spacing w:before="60" w:after="60" w:line="240" w:lineRule="auto"/>
              <w:ind w:left="237" w:hanging="218"/>
              <w:contextualSpacing w:val="0"/>
              <w:rPr>
                <w:rFonts w:ascii="Arial" w:hAnsi="Arial" w:cs="Arial"/>
              </w:rPr>
            </w:pPr>
            <w:r w:rsidRPr="00A51BD8">
              <w:rPr>
                <w:rFonts w:ascii="Arial" w:hAnsi="Arial" w:cs="Arial"/>
                <w:color w:val="000000"/>
              </w:rPr>
              <w:t>Acknowledges and respects the languages, heritages and cultures of all.</w:t>
            </w:r>
          </w:p>
          <w:p w14:paraId="64479D37" w14:textId="7BC3611E" w:rsidR="00CC4A4B" w:rsidRPr="00A51BD8" w:rsidRDefault="009F5F7D" w:rsidP="00A51BD8">
            <w:pPr>
              <w:pStyle w:val="ListParagraph"/>
              <w:numPr>
                <w:ilvl w:val="0"/>
                <w:numId w:val="32"/>
              </w:numPr>
              <w:tabs>
                <w:tab w:val="left" w:pos="911"/>
                <w:tab w:val="left" w:pos="4536"/>
              </w:tabs>
              <w:spacing w:before="60" w:after="60" w:line="240" w:lineRule="auto"/>
              <w:ind w:left="237" w:hanging="218"/>
              <w:contextualSpacing w:val="0"/>
              <w:rPr>
                <w:rFonts w:ascii="Arial" w:hAnsi="Arial" w:cs="Arial"/>
              </w:rPr>
            </w:pPr>
            <w:r w:rsidRPr="00A51BD8">
              <w:rPr>
                <w:rFonts w:ascii="Arial" w:hAnsi="Arial" w:cs="Arial"/>
                <w:color w:val="000000"/>
              </w:rPr>
              <w:t>D</w:t>
            </w:r>
            <w:r w:rsidR="00CC4A4B" w:rsidRPr="00A51BD8">
              <w:rPr>
                <w:rFonts w:ascii="Arial" w:hAnsi="Arial" w:cs="Arial"/>
                <w:color w:val="000000"/>
              </w:rPr>
              <w:t>emonstrates commitment to the bicultural partnership in Aotearoa and a commitment to understanding of Te Tiriti o Waitangi.</w:t>
            </w:r>
          </w:p>
          <w:p w14:paraId="27B8FE19" w14:textId="4AA8A0EB" w:rsidR="00CC4A4B" w:rsidRPr="00A51BD8" w:rsidRDefault="00CC4A4B" w:rsidP="00A51BD8">
            <w:pPr>
              <w:pStyle w:val="ListParagraph"/>
              <w:numPr>
                <w:ilvl w:val="0"/>
                <w:numId w:val="32"/>
              </w:numPr>
              <w:tabs>
                <w:tab w:val="left" w:pos="911"/>
                <w:tab w:val="left" w:pos="4536"/>
              </w:tabs>
              <w:spacing w:before="60" w:after="60" w:line="240" w:lineRule="auto"/>
              <w:ind w:left="237" w:hanging="218"/>
              <w:contextualSpacing w:val="0"/>
              <w:rPr>
                <w:rFonts w:ascii="Arial" w:hAnsi="Arial" w:cs="Arial"/>
              </w:rPr>
            </w:pPr>
            <w:r w:rsidRPr="00A51BD8">
              <w:rPr>
                <w:rFonts w:ascii="Arial" w:eastAsia="Symbol" w:hAnsi="Arial" w:cs="Symbol"/>
                <w:color w:val="000000"/>
              </w:rPr>
              <w:t>Develops understanding and use of tikanga and te reo M</w:t>
            </w:r>
            <w:r w:rsidR="00E14162" w:rsidRPr="00A51BD8">
              <w:rPr>
                <w:rFonts w:ascii="Arial" w:eastAsia="Symbol" w:hAnsi="Arial" w:cs="Symbol"/>
                <w:color w:val="000000"/>
              </w:rPr>
              <w:t>ā</w:t>
            </w:r>
            <w:r w:rsidRPr="00A51BD8">
              <w:rPr>
                <w:rFonts w:ascii="Arial" w:eastAsia="Symbol" w:hAnsi="Arial" w:cs="Symbol"/>
                <w:color w:val="000000"/>
              </w:rPr>
              <w:t>ori.</w:t>
            </w:r>
          </w:p>
          <w:p w14:paraId="1D295FC6" w14:textId="77777777" w:rsidR="00CC4A4B" w:rsidRPr="00A51BD8" w:rsidRDefault="00CC4A4B" w:rsidP="00A51BD8">
            <w:pPr>
              <w:pStyle w:val="ListParagraph"/>
              <w:numPr>
                <w:ilvl w:val="0"/>
                <w:numId w:val="32"/>
              </w:numPr>
              <w:tabs>
                <w:tab w:val="left" w:pos="911"/>
                <w:tab w:val="left" w:pos="4536"/>
              </w:tabs>
              <w:spacing w:before="60" w:after="60" w:line="240" w:lineRule="auto"/>
              <w:ind w:left="237" w:hanging="218"/>
              <w:contextualSpacing w:val="0"/>
              <w:rPr>
                <w:rFonts w:ascii="Arial" w:hAnsi="Arial" w:cs="Arial"/>
              </w:rPr>
            </w:pPr>
            <w:r w:rsidRPr="00A51BD8">
              <w:rPr>
                <w:rFonts w:ascii="Arial" w:hAnsi="Arial" w:cs="Arial"/>
                <w:color w:val="000000"/>
              </w:rPr>
              <w:t>Has a good understanding (or is committed to developing an understanding) of Deaf Culture.</w:t>
            </w:r>
          </w:p>
          <w:p w14:paraId="169F3734" w14:textId="77777777" w:rsidR="00CC4A4B" w:rsidRPr="00A51BD8" w:rsidRDefault="00CC4A4B" w:rsidP="00A51BD8">
            <w:pPr>
              <w:pStyle w:val="ListParagraph"/>
              <w:numPr>
                <w:ilvl w:val="0"/>
                <w:numId w:val="32"/>
              </w:numPr>
              <w:tabs>
                <w:tab w:val="left" w:pos="911"/>
                <w:tab w:val="left" w:pos="4536"/>
              </w:tabs>
              <w:spacing w:before="60" w:after="60" w:line="240" w:lineRule="auto"/>
              <w:ind w:left="237" w:hanging="218"/>
              <w:contextualSpacing w:val="0"/>
              <w:rPr>
                <w:rFonts w:ascii="Arial" w:hAnsi="Arial" w:cs="Arial"/>
              </w:rPr>
            </w:pPr>
            <w:r w:rsidRPr="00A51BD8">
              <w:rPr>
                <w:rFonts w:ascii="Arial" w:hAnsi="Arial" w:cs="Arial"/>
                <w:color w:val="000000"/>
              </w:rPr>
              <w:lastRenderedPageBreak/>
              <w:t>Is committed to improving the use of NZSL throughout the organisation.</w:t>
            </w:r>
          </w:p>
          <w:p w14:paraId="26EB655F" w14:textId="62FF8EC7" w:rsidR="00AA37EF" w:rsidRPr="00A51BD8" w:rsidRDefault="00CC4A4B" w:rsidP="00A51BD8">
            <w:pPr>
              <w:pStyle w:val="ListParagraph"/>
              <w:numPr>
                <w:ilvl w:val="0"/>
                <w:numId w:val="32"/>
              </w:numPr>
              <w:tabs>
                <w:tab w:val="left" w:pos="911"/>
                <w:tab w:val="left" w:pos="4536"/>
              </w:tabs>
              <w:spacing w:before="60" w:after="60" w:line="240" w:lineRule="auto"/>
              <w:ind w:left="237" w:hanging="218"/>
              <w:contextualSpacing w:val="0"/>
              <w:rPr>
                <w:rFonts w:ascii="Arial" w:hAnsi="Arial" w:cs="Arial"/>
              </w:rPr>
            </w:pPr>
            <w:r w:rsidRPr="00A51BD8">
              <w:rPr>
                <w:rFonts w:ascii="Arial" w:hAnsi="Arial" w:cs="Arial"/>
                <w:color w:val="000000"/>
              </w:rPr>
              <w:t>Appreciates, respects and affirms others and works effectively with all to create a positive and collaborative culture.</w:t>
            </w:r>
          </w:p>
        </w:tc>
      </w:tr>
      <w:tr w:rsidR="00AA37EF" w:rsidRPr="00AA37EF" w14:paraId="491F49BE" w14:textId="77777777" w:rsidTr="00ED5F43">
        <w:trPr>
          <w:gridBefore w:val="1"/>
          <w:wBefore w:w="142" w:type="dxa"/>
          <w:trHeight w:val="164"/>
        </w:trPr>
        <w:tc>
          <w:tcPr>
            <w:tcW w:w="7014" w:type="dxa"/>
            <w:shd w:val="clear" w:color="auto" w:fill="auto"/>
          </w:tcPr>
          <w:p w14:paraId="1007AAE2" w14:textId="4232272B" w:rsidR="00AA37EF" w:rsidRPr="00A51BD8" w:rsidRDefault="00AA37EF" w:rsidP="00A51BD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A51BD8">
              <w:rPr>
                <w:rFonts w:ascii="Arial" w:hAnsi="Arial" w:cs="Arial"/>
                <w:sz w:val="22"/>
                <w:szCs w:val="22"/>
              </w:rPr>
              <w:lastRenderedPageBreak/>
              <w:t>Staff are committed to ongoing learning, engaging in both formal and informal professional learning and development in their professional practice.</w:t>
            </w:r>
          </w:p>
          <w:p w14:paraId="2241C639" w14:textId="479AFDB3" w:rsidR="00AA37EF" w:rsidRPr="00A51BD8" w:rsidRDefault="00AA37EF" w:rsidP="00A51BD8">
            <w:pPr>
              <w:tabs>
                <w:tab w:val="left" w:pos="426"/>
                <w:tab w:val="left" w:pos="453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15" w:type="dxa"/>
            <w:shd w:val="clear" w:color="auto" w:fill="auto"/>
          </w:tcPr>
          <w:p w14:paraId="27240421" w14:textId="77777777" w:rsidR="00CC4A4B" w:rsidRPr="00A51BD8" w:rsidRDefault="00CC4A4B" w:rsidP="00A51BD8">
            <w:pPr>
              <w:pStyle w:val="ListParagraph"/>
              <w:numPr>
                <w:ilvl w:val="0"/>
                <w:numId w:val="33"/>
              </w:numPr>
              <w:tabs>
                <w:tab w:val="left" w:pos="317"/>
                <w:tab w:val="left" w:pos="4536"/>
              </w:tabs>
              <w:spacing w:before="60" w:after="60" w:line="240" w:lineRule="auto"/>
              <w:ind w:left="237" w:hanging="218"/>
              <w:contextualSpacing w:val="0"/>
              <w:rPr>
                <w:rFonts w:ascii="Arial" w:hAnsi="Arial" w:cs="Arial"/>
              </w:rPr>
            </w:pPr>
            <w:r w:rsidRPr="00A51BD8">
              <w:rPr>
                <w:rFonts w:ascii="Arial" w:hAnsi="Arial" w:cs="Arial"/>
                <w:color w:val="000000"/>
              </w:rPr>
              <w:t>Commits to developing personal skills in the use of NZSL.</w:t>
            </w:r>
          </w:p>
          <w:p w14:paraId="7CDF2654" w14:textId="1915879F" w:rsidR="00CC4A4B" w:rsidRPr="00A51BD8" w:rsidRDefault="00CC4A4B" w:rsidP="00A51BD8">
            <w:pPr>
              <w:pStyle w:val="ListParagraph"/>
              <w:numPr>
                <w:ilvl w:val="0"/>
                <w:numId w:val="33"/>
              </w:numPr>
              <w:tabs>
                <w:tab w:val="left" w:pos="317"/>
                <w:tab w:val="left" w:pos="4536"/>
              </w:tabs>
              <w:spacing w:before="60" w:after="60" w:line="240" w:lineRule="auto"/>
              <w:ind w:left="237" w:hanging="218"/>
              <w:contextualSpacing w:val="0"/>
              <w:rPr>
                <w:rFonts w:ascii="Arial" w:hAnsi="Arial" w:cs="Arial"/>
              </w:rPr>
            </w:pPr>
            <w:r w:rsidRPr="00A51BD8">
              <w:rPr>
                <w:rFonts w:ascii="Arial" w:hAnsi="Arial" w:cs="Arial"/>
                <w:color w:val="000000"/>
              </w:rPr>
              <w:t xml:space="preserve">Engages in the appraisal process for self, ensuring a regular cycle for review, ensuring documentation is complete, self-reflection is engaged, and that there is progress towards and/or achievement of performance indicators. </w:t>
            </w:r>
          </w:p>
          <w:p w14:paraId="2B0D69CE" w14:textId="77777777" w:rsidR="00CC4A4B" w:rsidRPr="00A51BD8" w:rsidRDefault="00CC4A4B" w:rsidP="00A51BD8">
            <w:pPr>
              <w:pStyle w:val="ListParagraph"/>
              <w:numPr>
                <w:ilvl w:val="0"/>
                <w:numId w:val="33"/>
              </w:numPr>
              <w:tabs>
                <w:tab w:val="left" w:pos="317"/>
                <w:tab w:val="left" w:pos="4536"/>
              </w:tabs>
              <w:spacing w:before="60" w:after="60" w:line="240" w:lineRule="auto"/>
              <w:ind w:left="237" w:hanging="218"/>
              <w:contextualSpacing w:val="0"/>
              <w:rPr>
                <w:rFonts w:ascii="Arial" w:hAnsi="Arial" w:cs="Arial"/>
              </w:rPr>
            </w:pPr>
            <w:r w:rsidRPr="00A51BD8">
              <w:rPr>
                <w:rFonts w:ascii="Arial" w:eastAsia="Symbol" w:hAnsi="Arial" w:cs="Symbol"/>
                <w:color w:val="000000"/>
              </w:rPr>
              <w:t xml:space="preserve">Identifies professional learning goals in consultation with colleagues and communicates these to the appraiser when establishing performance expectations. </w:t>
            </w:r>
          </w:p>
          <w:p w14:paraId="3207F9C2" w14:textId="77777777" w:rsidR="00CC4A4B" w:rsidRPr="00A51BD8" w:rsidRDefault="00CC4A4B" w:rsidP="00A51BD8">
            <w:pPr>
              <w:pStyle w:val="ListParagraph"/>
              <w:numPr>
                <w:ilvl w:val="0"/>
                <w:numId w:val="33"/>
              </w:numPr>
              <w:tabs>
                <w:tab w:val="left" w:pos="317"/>
                <w:tab w:val="left" w:pos="4536"/>
              </w:tabs>
              <w:spacing w:before="60" w:after="60" w:line="240" w:lineRule="auto"/>
              <w:ind w:left="237" w:hanging="218"/>
              <w:contextualSpacing w:val="0"/>
              <w:rPr>
                <w:rFonts w:ascii="Arial" w:hAnsi="Arial" w:cs="Arial"/>
              </w:rPr>
            </w:pPr>
            <w:r w:rsidRPr="00A51BD8">
              <w:rPr>
                <w:rFonts w:ascii="Arial" w:hAnsi="Arial" w:cs="Arial"/>
                <w:color w:val="000000"/>
              </w:rPr>
              <w:t>Identifies and initiates learning opportunities to advance personal professional knowledge and skills.</w:t>
            </w:r>
          </w:p>
          <w:p w14:paraId="505E34E0" w14:textId="547B94BC" w:rsidR="00AA37EF" w:rsidRPr="00A51BD8" w:rsidRDefault="00CC4A4B" w:rsidP="00A51BD8">
            <w:pPr>
              <w:pStyle w:val="ListParagraph"/>
              <w:numPr>
                <w:ilvl w:val="0"/>
                <w:numId w:val="33"/>
              </w:numPr>
              <w:tabs>
                <w:tab w:val="left" w:pos="317"/>
                <w:tab w:val="left" w:pos="4536"/>
              </w:tabs>
              <w:spacing w:before="60" w:after="60" w:line="240" w:lineRule="auto"/>
              <w:ind w:left="237" w:hanging="218"/>
              <w:contextualSpacing w:val="0"/>
              <w:rPr>
                <w:rFonts w:ascii="Arial" w:hAnsi="Arial" w:cs="Arial"/>
              </w:rPr>
            </w:pPr>
            <w:r w:rsidRPr="00A51BD8">
              <w:rPr>
                <w:rFonts w:ascii="Arial" w:hAnsi="Arial" w:cs="Arial"/>
                <w:color w:val="000000"/>
              </w:rPr>
              <w:t>Participates responsibly in professional learning opportunities within the learning community.</w:t>
            </w:r>
          </w:p>
        </w:tc>
      </w:tr>
      <w:tr w:rsidR="00AA37EF" w:rsidRPr="00AA37EF" w14:paraId="6312AE45" w14:textId="77777777" w:rsidTr="00ED5F43">
        <w:trPr>
          <w:gridBefore w:val="1"/>
          <w:wBefore w:w="142" w:type="dxa"/>
          <w:trHeight w:val="164"/>
        </w:trPr>
        <w:tc>
          <w:tcPr>
            <w:tcW w:w="7014" w:type="dxa"/>
            <w:shd w:val="clear" w:color="auto" w:fill="auto"/>
          </w:tcPr>
          <w:p w14:paraId="14634B9A" w14:textId="695BB437" w:rsidR="00AA37EF" w:rsidRPr="0052724F" w:rsidRDefault="00AA37EF" w:rsidP="00A51BD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52724F">
              <w:rPr>
                <w:rFonts w:ascii="Arial" w:hAnsi="Arial" w:cs="Arial"/>
                <w:sz w:val="22"/>
                <w:szCs w:val="22"/>
              </w:rPr>
              <w:t xml:space="preserve">Any additional tasks and/or responsibilities are completed, as requested by </w:t>
            </w:r>
            <w:r w:rsidRPr="00926CEE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5778BC" w:rsidRPr="00926CEE">
              <w:rPr>
                <w:rFonts w:ascii="Arial" w:hAnsi="Arial" w:cs="Arial"/>
                <w:sz w:val="22"/>
                <w:szCs w:val="22"/>
              </w:rPr>
              <w:t>Integrated Services Lead</w:t>
            </w:r>
            <w:r w:rsidR="00A51BD8" w:rsidRPr="00926CEE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6CB7BD7" w14:textId="77777777" w:rsidR="00AA37EF" w:rsidRPr="0052724F" w:rsidRDefault="00AA37EF" w:rsidP="00A51BD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15" w:type="dxa"/>
            <w:shd w:val="clear" w:color="auto" w:fill="auto"/>
          </w:tcPr>
          <w:p w14:paraId="479FDC27" w14:textId="77777777" w:rsidR="00AA37EF" w:rsidRPr="0052724F" w:rsidRDefault="00AA37EF" w:rsidP="00A51BD8">
            <w:pPr>
              <w:pStyle w:val="ListParagraph"/>
              <w:numPr>
                <w:ilvl w:val="0"/>
                <w:numId w:val="33"/>
              </w:numPr>
              <w:tabs>
                <w:tab w:val="left" w:pos="317"/>
                <w:tab w:val="left" w:pos="4536"/>
              </w:tabs>
              <w:spacing w:before="60" w:after="60" w:line="240" w:lineRule="auto"/>
              <w:ind w:left="237" w:hanging="218"/>
              <w:contextualSpacing w:val="0"/>
              <w:rPr>
                <w:rFonts w:ascii="Arial" w:hAnsi="Arial" w:cs="Arial"/>
              </w:rPr>
            </w:pPr>
            <w:r w:rsidRPr="0052724F">
              <w:rPr>
                <w:rFonts w:ascii="Arial" w:hAnsi="Arial" w:cs="Arial"/>
              </w:rPr>
              <w:t>Ensures all tasks are completed efficiently and to a high standard.</w:t>
            </w:r>
          </w:p>
          <w:p w14:paraId="5ACD9BE8" w14:textId="77777777" w:rsidR="00AA37EF" w:rsidRPr="0052724F" w:rsidRDefault="00AA37EF" w:rsidP="00A51BD8">
            <w:pPr>
              <w:pStyle w:val="ListParagraph"/>
              <w:numPr>
                <w:ilvl w:val="0"/>
                <w:numId w:val="33"/>
              </w:numPr>
              <w:tabs>
                <w:tab w:val="left" w:pos="317"/>
                <w:tab w:val="left" w:pos="4536"/>
              </w:tabs>
              <w:spacing w:before="60" w:after="60" w:line="240" w:lineRule="auto"/>
              <w:ind w:left="237" w:hanging="218"/>
              <w:contextualSpacing w:val="0"/>
              <w:rPr>
                <w:rFonts w:ascii="Arial" w:hAnsi="Arial" w:cs="Arial"/>
              </w:rPr>
            </w:pPr>
            <w:r w:rsidRPr="0052724F">
              <w:rPr>
                <w:rFonts w:ascii="Arial" w:hAnsi="Arial" w:cs="Arial"/>
              </w:rPr>
              <w:t>Is professional in their appearance and manner, positively representing themselves and the organisation to ensure positive perceptions from the internal and external community.</w:t>
            </w:r>
          </w:p>
          <w:p w14:paraId="275AD7B9" w14:textId="1CE30806" w:rsidR="00AA37EF" w:rsidRPr="0052724F" w:rsidRDefault="00AA37EF" w:rsidP="00A51BD8">
            <w:pPr>
              <w:pStyle w:val="ListParagraph"/>
              <w:numPr>
                <w:ilvl w:val="0"/>
                <w:numId w:val="33"/>
              </w:numPr>
              <w:tabs>
                <w:tab w:val="left" w:pos="317"/>
                <w:tab w:val="left" w:pos="4536"/>
              </w:tabs>
              <w:spacing w:before="60" w:after="60" w:line="240" w:lineRule="auto"/>
              <w:ind w:left="237" w:hanging="218"/>
              <w:contextualSpacing w:val="0"/>
              <w:rPr>
                <w:rFonts w:ascii="Arial" w:hAnsi="Arial" w:cs="Arial"/>
              </w:rPr>
            </w:pPr>
            <w:r w:rsidRPr="0052724F">
              <w:rPr>
                <w:rFonts w:ascii="Arial" w:hAnsi="Arial" w:cs="Arial"/>
              </w:rPr>
              <w:t>Performs additional duties in an efficient manner, to the required standard and within a negotiated timeframe.</w:t>
            </w:r>
          </w:p>
        </w:tc>
      </w:tr>
    </w:tbl>
    <w:p w14:paraId="3A5DD310" w14:textId="51E0BDF0" w:rsidR="00246E7A" w:rsidRPr="009B2A07" w:rsidRDefault="00246E7A" w:rsidP="002168C1">
      <w:pPr>
        <w:rPr>
          <w:color w:val="000000" w:themeColor="text1"/>
        </w:rPr>
        <w:sectPr w:rsidR="00246E7A" w:rsidRPr="009B2A07" w:rsidSect="00596DE9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4F8C0F81" w14:textId="77777777" w:rsidR="00904200" w:rsidRPr="009B2A07" w:rsidRDefault="00904200" w:rsidP="00904200">
      <w:pPr>
        <w:rPr>
          <w:color w:val="000000" w:themeColor="text1"/>
        </w:rPr>
      </w:pPr>
    </w:p>
    <w:p w14:paraId="4B3BA1A1" w14:textId="77777777" w:rsidR="00904200" w:rsidRPr="005753D6" w:rsidRDefault="00904200" w:rsidP="00904200">
      <w:pPr>
        <w:shd w:val="clear" w:color="auto" w:fill="FFD966" w:themeFill="accent4" w:themeFillTint="99"/>
        <w:spacing w:after="120"/>
        <w:rPr>
          <w:rFonts w:ascii="Arial" w:hAnsi="Arial" w:cs="Arial"/>
          <w:b/>
          <w:color w:val="000000" w:themeColor="text1"/>
          <w:sz w:val="28"/>
          <w:szCs w:val="28"/>
        </w:rPr>
      </w:pPr>
      <w:r w:rsidRPr="005753D6">
        <w:rPr>
          <w:rFonts w:ascii="Arial" w:hAnsi="Arial" w:cs="Arial"/>
          <w:b/>
          <w:color w:val="000000" w:themeColor="text1"/>
          <w:sz w:val="28"/>
          <w:szCs w:val="28"/>
          <w:shd w:val="clear" w:color="auto" w:fill="FFD966" w:themeFill="accent4" w:themeFillTint="99"/>
        </w:rPr>
        <w:t xml:space="preserve">Qualifications </w:t>
      </w:r>
      <w:r w:rsidRPr="005753D6">
        <w:rPr>
          <w:rFonts w:ascii="Arial" w:hAnsi="Arial"/>
          <w:i/>
          <w:iCs/>
          <w:color w:val="000000" w:themeColor="text1"/>
          <w:sz w:val="28"/>
          <w:szCs w:val="28"/>
        </w:rPr>
        <w:tab/>
      </w:r>
    </w:p>
    <w:p w14:paraId="49B46831" w14:textId="77777777" w:rsidR="00904200" w:rsidRPr="00A51BD8" w:rsidRDefault="00904200" w:rsidP="00904200">
      <w:pPr>
        <w:tabs>
          <w:tab w:val="left" w:pos="0"/>
        </w:tabs>
        <w:rPr>
          <w:rFonts w:ascii="Arial" w:hAnsi="Arial"/>
          <w:b/>
          <w:bCs/>
          <w:color w:val="000000" w:themeColor="text1"/>
        </w:rPr>
      </w:pPr>
      <w:r w:rsidRPr="00A51BD8">
        <w:rPr>
          <w:rFonts w:ascii="Arial" w:hAnsi="Arial"/>
          <w:b/>
          <w:bCs/>
          <w:color w:val="000000" w:themeColor="text1"/>
        </w:rPr>
        <w:t xml:space="preserve">Essential </w:t>
      </w:r>
    </w:p>
    <w:p w14:paraId="290DFD50" w14:textId="76330894" w:rsidR="00904200" w:rsidRPr="00DA1F52" w:rsidRDefault="07757EAD" w:rsidP="00904200">
      <w:pPr>
        <w:pStyle w:val="ListParagraph"/>
        <w:numPr>
          <w:ilvl w:val="0"/>
          <w:numId w:val="22"/>
        </w:numPr>
        <w:tabs>
          <w:tab w:val="left" w:pos="0"/>
        </w:tabs>
        <w:spacing w:after="0" w:line="240" w:lineRule="auto"/>
        <w:ind w:left="284" w:hanging="284"/>
        <w:rPr>
          <w:rFonts w:ascii="Arial" w:hAnsi="Arial"/>
          <w:color w:val="000000" w:themeColor="text1"/>
          <w:sz w:val="24"/>
          <w:szCs w:val="24"/>
        </w:rPr>
      </w:pPr>
      <w:r w:rsidRPr="00DA1F52">
        <w:rPr>
          <w:rFonts w:ascii="Arial" w:hAnsi="Arial"/>
          <w:color w:val="000000" w:themeColor="text1"/>
          <w:sz w:val="24"/>
          <w:szCs w:val="24"/>
        </w:rPr>
        <w:t>Bachelor’s Degree in Speech Language Therapy</w:t>
      </w:r>
    </w:p>
    <w:p w14:paraId="2B2F4FD9" w14:textId="2C9FD04E" w:rsidR="07757EAD" w:rsidRPr="00DA1F52" w:rsidRDefault="07757EAD" w:rsidP="07757EAD">
      <w:pPr>
        <w:pStyle w:val="ListParagraph"/>
        <w:numPr>
          <w:ilvl w:val="0"/>
          <w:numId w:val="22"/>
        </w:numPr>
        <w:spacing w:after="0" w:line="240" w:lineRule="auto"/>
        <w:ind w:left="284" w:hanging="284"/>
        <w:rPr>
          <w:color w:val="000000" w:themeColor="text1"/>
          <w:sz w:val="24"/>
          <w:szCs w:val="24"/>
        </w:rPr>
      </w:pPr>
      <w:r w:rsidRPr="00DA1F52">
        <w:rPr>
          <w:rFonts w:ascii="Arial" w:hAnsi="Arial"/>
          <w:color w:val="000000" w:themeColor="text1"/>
          <w:sz w:val="24"/>
          <w:szCs w:val="24"/>
        </w:rPr>
        <w:t>Member of the NZSLTA</w:t>
      </w:r>
    </w:p>
    <w:p w14:paraId="73F1E747" w14:textId="70D8D048" w:rsidR="00904200" w:rsidRPr="00246E7A" w:rsidRDefault="00904200" w:rsidP="07757EAD">
      <w:pPr>
        <w:tabs>
          <w:tab w:val="left" w:pos="284"/>
        </w:tabs>
        <w:rPr>
          <w:rFonts w:ascii="Arial" w:hAnsi="Arial"/>
          <w:color w:val="000000" w:themeColor="text1"/>
          <w:highlight w:val="cyan"/>
        </w:rPr>
      </w:pPr>
    </w:p>
    <w:p w14:paraId="224295BE" w14:textId="77777777" w:rsidR="00904200" w:rsidRPr="005753D6" w:rsidRDefault="00904200" w:rsidP="00904200">
      <w:pPr>
        <w:shd w:val="clear" w:color="auto" w:fill="FFD966" w:themeFill="accent4" w:themeFillTint="99"/>
        <w:spacing w:after="120"/>
        <w:rPr>
          <w:rFonts w:ascii="Arial" w:hAnsi="Arial" w:cs="Arial"/>
          <w:b/>
          <w:color w:val="000000" w:themeColor="text1"/>
          <w:sz w:val="28"/>
          <w:szCs w:val="28"/>
        </w:rPr>
      </w:pPr>
      <w:r w:rsidRPr="005753D6">
        <w:rPr>
          <w:rFonts w:ascii="Arial" w:hAnsi="Arial" w:cs="Arial"/>
          <w:b/>
          <w:color w:val="000000" w:themeColor="text1"/>
          <w:sz w:val="28"/>
          <w:szCs w:val="28"/>
        </w:rPr>
        <w:t>Professional Competencies</w:t>
      </w:r>
    </w:p>
    <w:p w14:paraId="6878DAB8" w14:textId="489C9D45" w:rsidR="00904200" w:rsidRPr="00DA1F52" w:rsidRDefault="07757EAD" w:rsidP="000B7173">
      <w:pPr>
        <w:tabs>
          <w:tab w:val="left" w:pos="284"/>
        </w:tabs>
        <w:rPr>
          <w:rFonts w:ascii="Arial" w:hAnsi="Arial"/>
          <w:b/>
          <w:bCs/>
          <w:color w:val="000000" w:themeColor="text1"/>
        </w:rPr>
      </w:pPr>
      <w:r w:rsidRPr="00DA1F52">
        <w:rPr>
          <w:rFonts w:ascii="Arial" w:hAnsi="Arial"/>
          <w:b/>
          <w:bCs/>
          <w:color w:val="000000" w:themeColor="text1"/>
        </w:rPr>
        <w:t>Essential</w:t>
      </w:r>
    </w:p>
    <w:p w14:paraId="7F6BAD4A" w14:textId="77777777" w:rsidR="00904200" w:rsidRPr="00DA1F52" w:rsidRDefault="07757EAD" w:rsidP="00904200">
      <w:pPr>
        <w:numPr>
          <w:ilvl w:val="0"/>
          <w:numId w:val="8"/>
        </w:numPr>
        <w:tabs>
          <w:tab w:val="clear" w:pos="530"/>
          <w:tab w:val="left" w:pos="284"/>
        </w:tabs>
        <w:ind w:left="284" w:hanging="284"/>
        <w:rPr>
          <w:rFonts w:ascii="Arial" w:hAnsi="Arial"/>
          <w:color w:val="000000" w:themeColor="text1"/>
        </w:rPr>
      </w:pPr>
      <w:r w:rsidRPr="00DA1F52">
        <w:rPr>
          <w:rFonts w:ascii="Arial" w:hAnsi="Arial"/>
          <w:color w:val="000000" w:themeColor="text1"/>
        </w:rPr>
        <w:t>Experience within Deaf and Hard of Hearing or Special Education settings</w:t>
      </w:r>
    </w:p>
    <w:p w14:paraId="60E3F807" w14:textId="77777777" w:rsidR="00904200" w:rsidRPr="00DA1F52" w:rsidRDefault="07757EAD" w:rsidP="00904200">
      <w:pPr>
        <w:numPr>
          <w:ilvl w:val="0"/>
          <w:numId w:val="8"/>
        </w:numPr>
        <w:tabs>
          <w:tab w:val="clear" w:pos="530"/>
          <w:tab w:val="left" w:pos="284"/>
        </w:tabs>
        <w:ind w:left="284" w:hanging="284"/>
        <w:rPr>
          <w:rFonts w:ascii="Arial" w:hAnsi="Arial"/>
          <w:color w:val="000000" w:themeColor="text1"/>
        </w:rPr>
      </w:pPr>
      <w:r w:rsidRPr="00DA1F52">
        <w:rPr>
          <w:rFonts w:ascii="Arial" w:hAnsi="Arial"/>
          <w:color w:val="000000" w:themeColor="text1"/>
        </w:rPr>
        <w:t>Experience with, and awareness of, Deaf Culture and the Deaf community</w:t>
      </w:r>
    </w:p>
    <w:p w14:paraId="24AF0008" w14:textId="77777777" w:rsidR="00904200" w:rsidRPr="00DA1F52" w:rsidRDefault="07757EAD" w:rsidP="00904200">
      <w:pPr>
        <w:numPr>
          <w:ilvl w:val="0"/>
          <w:numId w:val="8"/>
        </w:numPr>
        <w:tabs>
          <w:tab w:val="clear" w:pos="530"/>
          <w:tab w:val="left" w:pos="284"/>
        </w:tabs>
        <w:ind w:left="284" w:hanging="284"/>
        <w:rPr>
          <w:rFonts w:ascii="Arial" w:hAnsi="Arial"/>
          <w:color w:val="000000" w:themeColor="text1"/>
        </w:rPr>
      </w:pPr>
      <w:r w:rsidRPr="00DA1F52">
        <w:rPr>
          <w:rFonts w:ascii="Arial" w:hAnsi="Arial"/>
          <w:color w:val="000000" w:themeColor="text1"/>
        </w:rPr>
        <w:t>Knowledge of the New Zealand Education sector</w:t>
      </w:r>
    </w:p>
    <w:p w14:paraId="68A1046D" w14:textId="77777777" w:rsidR="00904200" w:rsidRPr="00DA1F52" w:rsidRDefault="07757EAD" w:rsidP="00904200">
      <w:pPr>
        <w:numPr>
          <w:ilvl w:val="0"/>
          <w:numId w:val="8"/>
        </w:numPr>
        <w:tabs>
          <w:tab w:val="clear" w:pos="530"/>
          <w:tab w:val="left" w:pos="284"/>
        </w:tabs>
        <w:ind w:left="284" w:hanging="284"/>
        <w:rPr>
          <w:rFonts w:ascii="Arial" w:hAnsi="Arial"/>
          <w:color w:val="000000" w:themeColor="text1"/>
        </w:rPr>
      </w:pPr>
      <w:r w:rsidRPr="00DA1F52">
        <w:rPr>
          <w:rFonts w:ascii="Arial" w:hAnsi="Arial"/>
          <w:color w:val="000000" w:themeColor="text1"/>
        </w:rPr>
        <w:t>Knowledge and understanding of the core business of lifting student achievement and wellbeing</w:t>
      </w:r>
    </w:p>
    <w:p w14:paraId="0433BB6B" w14:textId="77777777" w:rsidR="00904200" w:rsidRPr="00DA1F52" w:rsidRDefault="07757EAD" w:rsidP="00904200">
      <w:pPr>
        <w:numPr>
          <w:ilvl w:val="0"/>
          <w:numId w:val="8"/>
        </w:numPr>
        <w:tabs>
          <w:tab w:val="clear" w:pos="530"/>
          <w:tab w:val="left" w:pos="284"/>
        </w:tabs>
        <w:ind w:left="284" w:hanging="284"/>
        <w:rPr>
          <w:rFonts w:ascii="Arial" w:hAnsi="Arial"/>
          <w:color w:val="000000" w:themeColor="text1"/>
        </w:rPr>
      </w:pPr>
      <w:r w:rsidRPr="00DA1F52">
        <w:rPr>
          <w:rFonts w:ascii="Arial" w:hAnsi="Arial"/>
          <w:color w:val="000000" w:themeColor="text1"/>
        </w:rPr>
        <w:t>Proficient in NZSL (or a willingness to learn)</w:t>
      </w:r>
    </w:p>
    <w:p w14:paraId="4FA9A7F9" w14:textId="77777777" w:rsidR="00904200" w:rsidRPr="00DA1F52" w:rsidRDefault="07757EAD" w:rsidP="00904200">
      <w:pPr>
        <w:numPr>
          <w:ilvl w:val="0"/>
          <w:numId w:val="8"/>
        </w:numPr>
        <w:tabs>
          <w:tab w:val="clear" w:pos="530"/>
          <w:tab w:val="left" w:pos="284"/>
        </w:tabs>
        <w:ind w:left="284" w:hanging="284"/>
        <w:rPr>
          <w:rFonts w:ascii="Arial" w:hAnsi="Arial"/>
          <w:color w:val="000000" w:themeColor="text1"/>
        </w:rPr>
      </w:pPr>
      <w:r w:rsidRPr="00DA1F52">
        <w:rPr>
          <w:rFonts w:ascii="Arial" w:hAnsi="Arial"/>
          <w:color w:val="000000" w:themeColor="text1"/>
        </w:rPr>
        <w:t>Skill in systems, strategic planning, implementation and reporting</w:t>
      </w:r>
    </w:p>
    <w:p w14:paraId="3A9DECD3" w14:textId="77777777" w:rsidR="00904200" w:rsidRPr="00DA1F52" w:rsidRDefault="07757EAD" w:rsidP="00904200">
      <w:pPr>
        <w:numPr>
          <w:ilvl w:val="0"/>
          <w:numId w:val="8"/>
        </w:numPr>
        <w:tabs>
          <w:tab w:val="clear" w:pos="530"/>
          <w:tab w:val="left" w:pos="284"/>
        </w:tabs>
        <w:ind w:left="284" w:hanging="284"/>
        <w:rPr>
          <w:rFonts w:ascii="Arial" w:hAnsi="Arial"/>
          <w:color w:val="000000" w:themeColor="text1"/>
        </w:rPr>
      </w:pPr>
      <w:r w:rsidRPr="00DA1F52">
        <w:rPr>
          <w:rFonts w:ascii="Arial" w:hAnsi="Arial"/>
          <w:color w:val="000000" w:themeColor="text1"/>
        </w:rPr>
        <w:t>Skill in organisation and time management</w:t>
      </w:r>
    </w:p>
    <w:p w14:paraId="57932DAC" w14:textId="77777777" w:rsidR="00904200" w:rsidRPr="00DA1F52" w:rsidRDefault="07757EAD" w:rsidP="00904200">
      <w:pPr>
        <w:numPr>
          <w:ilvl w:val="0"/>
          <w:numId w:val="8"/>
        </w:numPr>
        <w:tabs>
          <w:tab w:val="clear" w:pos="530"/>
          <w:tab w:val="left" w:pos="284"/>
        </w:tabs>
        <w:ind w:left="284" w:hanging="284"/>
        <w:rPr>
          <w:rFonts w:ascii="Arial" w:hAnsi="Arial"/>
          <w:color w:val="000000" w:themeColor="text1"/>
        </w:rPr>
      </w:pPr>
      <w:r w:rsidRPr="00DA1F52">
        <w:rPr>
          <w:rFonts w:ascii="Arial" w:hAnsi="Arial"/>
          <w:color w:val="000000" w:themeColor="text1"/>
        </w:rPr>
        <w:t>Excellent interpersonal skills, and diplomacy</w:t>
      </w:r>
    </w:p>
    <w:p w14:paraId="444C0337" w14:textId="77777777" w:rsidR="00904200" w:rsidRPr="00DA1F52" w:rsidRDefault="07757EAD" w:rsidP="00904200">
      <w:pPr>
        <w:numPr>
          <w:ilvl w:val="0"/>
          <w:numId w:val="8"/>
        </w:numPr>
        <w:tabs>
          <w:tab w:val="clear" w:pos="530"/>
          <w:tab w:val="left" w:pos="284"/>
        </w:tabs>
        <w:ind w:left="284" w:hanging="284"/>
        <w:rPr>
          <w:rFonts w:ascii="Arial" w:hAnsi="Arial"/>
          <w:color w:val="000000" w:themeColor="text1"/>
        </w:rPr>
      </w:pPr>
      <w:r w:rsidRPr="00DA1F52">
        <w:rPr>
          <w:rFonts w:ascii="Arial" w:hAnsi="Arial"/>
          <w:color w:val="000000" w:themeColor="text1"/>
        </w:rPr>
        <w:t>Excellent communication skills</w:t>
      </w:r>
    </w:p>
    <w:p w14:paraId="332425C1" w14:textId="77777777" w:rsidR="00904200" w:rsidRPr="00DA1F52" w:rsidRDefault="07757EAD" w:rsidP="00904200">
      <w:pPr>
        <w:numPr>
          <w:ilvl w:val="0"/>
          <w:numId w:val="8"/>
        </w:numPr>
        <w:tabs>
          <w:tab w:val="clear" w:pos="530"/>
          <w:tab w:val="left" w:pos="284"/>
        </w:tabs>
        <w:ind w:left="284" w:hanging="284"/>
        <w:rPr>
          <w:rFonts w:ascii="Arial" w:hAnsi="Arial"/>
          <w:color w:val="000000" w:themeColor="text1"/>
        </w:rPr>
      </w:pPr>
      <w:r w:rsidRPr="00DA1F52">
        <w:rPr>
          <w:rFonts w:ascii="Arial" w:hAnsi="Arial"/>
          <w:color w:val="000000" w:themeColor="text1"/>
        </w:rPr>
        <w:t>Skill and competence in IT</w:t>
      </w:r>
    </w:p>
    <w:p w14:paraId="0CC92F9D" w14:textId="22FF0FBB" w:rsidR="00904200" w:rsidRPr="00DA1F52" w:rsidRDefault="07757EAD" w:rsidP="00904200">
      <w:pPr>
        <w:numPr>
          <w:ilvl w:val="0"/>
          <w:numId w:val="8"/>
        </w:numPr>
        <w:tabs>
          <w:tab w:val="clear" w:pos="530"/>
          <w:tab w:val="left" w:pos="284"/>
        </w:tabs>
        <w:ind w:left="284" w:hanging="284"/>
        <w:rPr>
          <w:rFonts w:ascii="Arial" w:hAnsi="Arial"/>
          <w:color w:val="000000" w:themeColor="text1"/>
        </w:rPr>
      </w:pPr>
      <w:r w:rsidRPr="00DA1F52">
        <w:rPr>
          <w:rFonts w:ascii="Arial" w:hAnsi="Arial"/>
          <w:color w:val="000000" w:themeColor="text1"/>
        </w:rPr>
        <w:t>Ability to support change</w:t>
      </w:r>
    </w:p>
    <w:p w14:paraId="1D344CFD" w14:textId="77777777" w:rsidR="00904200" w:rsidRPr="00DA1F52" w:rsidRDefault="07757EAD" w:rsidP="00904200">
      <w:pPr>
        <w:numPr>
          <w:ilvl w:val="0"/>
          <w:numId w:val="8"/>
        </w:numPr>
        <w:tabs>
          <w:tab w:val="clear" w:pos="530"/>
          <w:tab w:val="left" w:pos="284"/>
        </w:tabs>
        <w:ind w:left="284" w:hanging="284"/>
        <w:rPr>
          <w:rFonts w:ascii="Arial" w:hAnsi="Arial"/>
          <w:color w:val="000000" w:themeColor="text1"/>
        </w:rPr>
      </w:pPr>
      <w:r w:rsidRPr="00DA1F52">
        <w:rPr>
          <w:rFonts w:ascii="Arial" w:hAnsi="Arial"/>
          <w:color w:val="000000" w:themeColor="text1"/>
        </w:rPr>
        <w:t>Ability to see the big picture and work with details</w:t>
      </w:r>
    </w:p>
    <w:p w14:paraId="7A7A4D2A" w14:textId="77777777" w:rsidR="00904200" w:rsidRPr="00DA1F52" w:rsidRDefault="07757EAD" w:rsidP="00904200">
      <w:pPr>
        <w:numPr>
          <w:ilvl w:val="0"/>
          <w:numId w:val="8"/>
        </w:numPr>
        <w:tabs>
          <w:tab w:val="clear" w:pos="530"/>
          <w:tab w:val="left" w:pos="284"/>
        </w:tabs>
        <w:ind w:left="284" w:hanging="284"/>
        <w:rPr>
          <w:rFonts w:ascii="Arial" w:hAnsi="Arial"/>
          <w:color w:val="000000" w:themeColor="text1"/>
        </w:rPr>
      </w:pPr>
      <w:r w:rsidRPr="00DA1F52">
        <w:rPr>
          <w:rFonts w:ascii="Arial" w:hAnsi="Arial"/>
          <w:color w:val="000000" w:themeColor="text1"/>
        </w:rPr>
        <w:t>Ability to think strategically, communicating and influencing at all levels</w:t>
      </w:r>
    </w:p>
    <w:p w14:paraId="40EF3A7F" w14:textId="77777777" w:rsidR="00904200" w:rsidRPr="00DA1F52" w:rsidRDefault="07757EAD" w:rsidP="00904200">
      <w:pPr>
        <w:numPr>
          <w:ilvl w:val="0"/>
          <w:numId w:val="8"/>
        </w:numPr>
        <w:tabs>
          <w:tab w:val="clear" w:pos="530"/>
          <w:tab w:val="left" w:pos="284"/>
        </w:tabs>
        <w:ind w:left="284" w:hanging="284"/>
        <w:rPr>
          <w:rFonts w:ascii="Arial" w:hAnsi="Arial"/>
          <w:color w:val="000000" w:themeColor="text1"/>
        </w:rPr>
      </w:pPr>
      <w:r w:rsidRPr="00DA1F52">
        <w:rPr>
          <w:rFonts w:ascii="Arial" w:hAnsi="Arial"/>
          <w:color w:val="000000" w:themeColor="text1"/>
        </w:rPr>
        <w:t>Ability to build and sustain high trust relationships through distributive leadership</w:t>
      </w:r>
    </w:p>
    <w:p w14:paraId="0EB727CF" w14:textId="77777777" w:rsidR="00904200" w:rsidRPr="00DA1F52" w:rsidRDefault="07757EAD" w:rsidP="00904200">
      <w:pPr>
        <w:numPr>
          <w:ilvl w:val="0"/>
          <w:numId w:val="8"/>
        </w:numPr>
        <w:tabs>
          <w:tab w:val="clear" w:pos="530"/>
          <w:tab w:val="left" w:pos="284"/>
        </w:tabs>
        <w:ind w:left="284" w:hanging="284"/>
        <w:rPr>
          <w:rFonts w:ascii="Arial" w:hAnsi="Arial"/>
          <w:color w:val="000000" w:themeColor="text1"/>
        </w:rPr>
      </w:pPr>
      <w:r w:rsidRPr="00DA1F52">
        <w:rPr>
          <w:rFonts w:ascii="Arial" w:hAnsi="Arial"/>
          <w:color w:val="000000" w:themeColor="text1"/>
        </w:rPr>
        <w:t>Ability to anticipate problems and to be proactive in problem solving</w:t>
      </w:r>
    </w:p>
    <w:p w14:paraId="56FF695D" w14:textId="05D09AAC" w:rsidR="00904200" w:rsidRPr="00DA1F52" w:rsidRDefault="07757EAD" w:rsidP="07757EAD">
      <w:pPr>
        <w:numPr>
          <w:ilvl w:val="0"/>
          <w:numId w:val="8"/>
        </w:numPr>
        <w:tabs>
          <w:tab w:val="left" w:pos="284"/>
        </w:tabs>
        <w:ind w:left="284" w:hanging="284"/>
        <w:rPr>
          <w:rFonts w:ascii="Arial" w:hAnsi="Arial"/>
          <w:color w:val="000000" w:themeColor="text1"/>
        </w:rPr>
      </w:pPr>
      <w:r w:rsidRPr="00DA1F52">
        <w:rPr>
          <w:rFonts w:ascii="Arial" w:hAnsi="Arial"/>
          <w:color w:val="000000" w:themeColor="text1"/>
        </w:rPr>
        <w:t>Ability to work well under pressure</w:t>
      </w:r>
    </w:p>
    <w:p w14:paraId="77F61D10" w14:textId="77777777" w:rsidR="00A51BD8" w:rsidRPr="00246E7A" w:rsidRDefault="00A51BD8" w:rsidP="00904200">
      <w:pPr>
        <w:tabs>
          <w:tab w:val="left" w:pos="284"/>
        </w:tabs>
        <w:rPr>
          <w:rFonts w:ascii="Arial" w:hAnsi="Arial"/>
          <w:color w:val="000000" w:themeColor="text1"/>
          <w:highlight w:val="yellow"/>
        </w:rPr>
      </w:pPr>
    </w:p>
    <w:p w14:paraId="1F79EA6E" w14:textId="77777777" w:rsidR="00904200" w:rsidRPr="005753D6" w:rsidRDefault="00904200" w:rsidP="00904200">
      <w:pPr>
        <w:shd w:val="clear" w:color="auto" w:fill="FFD966" w:themeFill="accent4" w:themeFillTint="99"/>
        <w:spacing w:after="120"/>
        <w:rPr>
          <w:rFonts w:ascii="Arial" w:hAnsi="Arial" w:cs="Arial"/>
          <w:b/>
          <w:sz w:val="28"/>
          <w:szCs w:val="28"/>
        </w:rPr>
      </w:pPr>
      <w:r w:rsidRPr="005753D6">
        <w:rPr>
          <w:rFonts w:ascii="Arial" w:hAnsi="Arial" w:cs="Arial"/>
          <w:b/>
          <w:sz w:val="28"/>
          <w:szCs w:val="28"/>
        </w:rPr>
        <w:t>Personal Attributes</w:t>
      </w:r>
    </w:p>
    <w:p w14:paraId="2323490B" w14:textId="77777777" w:rsidR="00904200" w:rsidRPr="00DA1F52" w:rsidRDefault="00904200" w:rsidP="00904200">
      <w:pPr>
        <w:tabs>
          <w:tab w:val="left" w:pos="284"/>
        </w:tabs>
        <w:rPr>
          <w:rFonts w:ascii="Arial" w:hAnsi="Arial"/>
          <w:b/>
          <w:bCs/>
          <w:color w:val="000000" w:themeColor="text1"/>
        </w:rPr>
      </w:pPr>
      <w:r w:rsidRPr="00DA1F52">
        <w:rPr>
          <w:rFonts w:ascii="Arial" w:hAnsi="Arial"/>
          <w:b/>
          <w:bCs/>
          <w:color w:val="000000" w:themeColor="text1"/>
        </w:rPr>
        <w:t>Essential</w:t>
      </w:r>
    </w:p>
    <w:p w14:paraId="1BB5DEA0" w14:textId="24EF5171" w:rsidR="00904200" w:rsidRPr="00DA1F52" w:rsidRDefault="07757EAD" w:rsidP="00904200">
      <w:pPr>
        <w:numPr>
          <w:ilvl w:val="0"/>
          <w:numId w:val="8"/>
        </w:numPr>
        <w:tabs>
          <w:tab w:val="clear" w:pos="530"/>
          <w:tab w:val="left" w:pos="284"/>
        </w:tabs>
        <w:ind w:left="284" w:hanging="284"/>
        <w:rPr>
          <w:rFonts w:ascii="Arial" w:hAnsi="Arial"/>
          <w:color w:val="000000" w:themeColor="text1"/>
        </w:rPr>
      </w:pPr>
      <w:r w:rsidRPr="00DA1F52">
        <w:rPr>
          <w:rFonts w:ascii="Arial" w:hAnsi="Arial"/>
          <w:color w:val="000000" w:themeColor="text1"/>
        </w:rPr>
        <w:t>Supports the organisation’s guiding principles of ‘Grow, Excel, Choose and Belong’</w:t>
      </w:r>
    </w:p>
    <w:p w14:paraId="2B2A595F" w14:textId="77777777" w:rsidR="00904200" w:rsidRPr="00DA1F52" w:rsidRDefault="07757EAD" w:rsidP="00904200">
      <w:pPr>
        <w:numPr>
          <w:ilvl w:val="0"/>
          <w:numId w:val="8"/>
        </w:numPr>
        <w:tabs>
          <w:tab w:val="clear" w:pos="530"/>
          <w:tab w:val="left" w:pos="284"/>
        </w:tabs>
        <w:ind w:left="284" w:hanging="284"/>
        <w:rPr>
          <w:rFonts w:ascii="Arial" w:hAnsi="Arial"/>
          <w:color w:val="000000" w:themeColor="text1"/>
        </w:rPr>
      </w:pPr>
      <w:r w:rsidRPr="00DA1F52">
        <w:rPr>
          <w:rFonts w:ascii="Arial" w:hAnsi="Arial"/>
          <w:color w:val="000000" w:themeColor="text1"/>
        </w:rPr>
        <w:t xml:space="preserve">Is motivated to develop a world leading service for Deaf and Hard of Hearing </w:t>
      </w:r>
      <w:r w:rsidRPr="00DA1F52">
        <w:rPr>
          <w:rFonts w:ascii="Arial" w:hAnsi="Arial" w:cs="Arial"/>
          <w:color w:val="000000" w:themeColor="text1"/>
        </w:rPr>
        <w:t>learners</w:t>
      </w:r>
      <w:r w:rsidRPr="00DA1F52">
        <w:rPr>
          <w:rFonts w:ascii="Arial" w:hAnsi="Arial"/>
          <w:color w:val="000000" w:themeColor="text1"/>
        </w:rPr>
        <w:t xml:space="preserve"> and whānau</w:t>
      </w:r>
    </w:p>
    <w:p w14:paraId="12B362AA" w14:textId="77777777" w:rsidR="00904200" w:rsidRPr="00DA1F52" w:rsidRDefault="07757EAD" w:rsidP="00904200">
      <w:pPr>
        <w:numPr>
          <w:ilvl w:val="0"/>
          <w:numId w:val="8"/>
        </w:numPr>
        <w:tabs>
          <w:tab w:val="clear" w:pos="530"/>
          <w:tab w:val="left" w:pos="284"/>
        </w:tabs>
        <w:ind w:left="284" w:hanging="284"/>
        <w:rPr>
          <w:rFonts w:ascii="Arial" w:hAnsi="Arial"/>
          <w:color w:val="000000" w:themeColor="text1"/>
        </w:rPr>
      </w:pPr>
      <w:r w:rsidRPr="00DA1F52">
        <w:rPr>
          <w:rFonts w:ascii="Arial" w:hAnsi="Arial"/>
          <w:color w:val="000000" w:themeColor="text1"/>
        </w:rPr>
        <w:t xml:space="preserve">Demonstrates </w:t>
      </w:r>
      <w:r w:rsidRPr="00DA1F52">
        <w:rPr>
          <w:rFonts w:ascii="Arial" w:hAnsi="Arial" w:cs="Arial"/>
          <w:color w:val="000000" w:themeColor="text1"/>
        </w:rPr>
        <w:t>principles of equity and access in action</w:t>
      </w:r>
    </w:p>
    <w:p w14:paraId="06DCBC5F" w14:textId="77777777" w:rsidR="00904200" w:rsidRPr="00DA1F52" w:rsidRDefault="07757EAD" w:rsidP="00904200">
      <w:pPr>
        <w:numPr>
          <w:ilvl w:val="0"/>
          <w:numId w:val="8"/>
        </w:numPr>
        <w:tabs>
          <w:tab w:val="clear" w:pos="530"/>
          <w:tab w:val="left" w:pos="284"/>
        </w:tabs>
        <w:ind w:left="284" w:hanging="284"/>
        <w:rPr>
          <w:rFonts w:ascii="Arial" w:hAnsi="Arial"/>
          <w:color w:val="000000" w:themeColor="text1"/>
        </w:rPr>
      </w:pPr>
      <w:r w:rsidRPr="00DA1F52">
        <w:rPr>
          <w:rFonts w:ascii="Arial" w:hAnsi="Arial" w:cs="Arial"/>
          <w:color w:val="000000" w:themeColor="text1"/>
        </w:rPr>
        <w:t>Optimises quality and efficiency in work</w:t>
      </w:r>
    </w:p>
    <w:p w14:paraId="5D334D38" w14:textId="77777777" w:rsidR="00904200" w:rsidRPr="00DA1F52" w:rsidRDefault="07757EAD" w:rsidP="00904200">
      <w:pPr>
        <w:numPr>
          <w:ilvl w:val="0"/>
          <w:numId w:val="8"/>
        </w:numPr>
        <w:tabs>
          <w:tab w:val="clear" w:pos="530"/>
          <w:tab w:val="left" w:pos="284"/>
        </w:tabs>
        <w:ind w:left="284" w:hanging="284"/>
        <w:rPr>
          <w:rFonts w:ascii="Arial" w:hAnsi="Arial"/>
          <w:color w:val="000000" w:themeColor="text1"/>
        </w:rPr>
      </w:pPr>
      <w:r w:rsidRPr="00DA1F52">
        <w:rPr>
          <w:rFonts w:ascii="Arial" w:hAnsi="Arial" w:cs="Arial"/>
          <w:color w:val="000000" w:themeColor="text1"/>
        </w:rPr>
        <w:t>Respects diversity</w:t>
      </w:r>
    </w:p>
    <w:p w14:paraId="14264CD7" w14:textId="77777777" w:rsidR="00904200" w:rsidRPr="00DA1F52" w:rsidRDefault="07757EAD" w:rsidP="00904200">
      <w:pPr>
        <w:numPr>
          <w:ilvl w:val="0"/>
          <w:numId w:val="8"/>
        </w:numPr>
        <w:tabs>
          <w:tab w:val="clear" w:pos="530"/>
          <w:tab w:val="left" w:pos="284"/>
        </w:tabs>
        <w:ind w:left="284" w:hanging="284"/>
        <w:rPr>
          <w:rFonts w:ascii="Arial" w:hAnsi="Arial"/>
          <w:color w:val="000000" w:themeColor="text1"/>
        </w:rPr>
      </w:pPr>
      <w:r w:rsidRPr="00DA1F52">
        <w:rPr>
          <w:rFonts w:ascii="Arial" w:hAnsi="Arial"/>
          <w:color w:val="000000" w:themeColor="text1"/>
        </w:rPr>
        <w:t>Is self-motivated and self-directed, taking personal accountability for work</w:t>
      </w:r>
    </w:p>
    <w:p w14:paraId="1C5E9260" w14:textId="77777777" w:rsidR="00904200" w:rsidRPr="00DA1F52" w:rsidRDefault="07757EAD" w:rsidP="00904200">
      <w:pPr>
        <w:numPr>
          <w:ilvl w:val="0"/>
          <w:numId w:val="8"/>
        </w:numPr>
        <w:tabs>
          <w:tab w:val="clear" w:pos="530"/>
          <w:tab w:val="left" w:pos="284"/>
        </w:tabs>
        <w:ind w:left="284" w:hanging="284"/>
        <w:rPr>
          <w:rFonts w:ascii="Arial" w:hAnsi="Arial"/>
          <w:color w:val="000000" w:themeColor="text1"/>
        </w:rPr>
      </w:pPr>
      <w:r w:rsidRPr="00DA1F52">
        <w:rPr>
          <w:rFonts w:ascii="Arial" w:hAnsi="Arial"/>
          <w:color w:val="000000" w:themeColor="text1"/>
        </w:rPr>
        <w:t>Understands personal strengths and limitations</w:t>
      </w:r>
    </w:p>
    <w:p w14:paraId="73221E2D" w14:textId="77777777" w:rsidR="00904200" w:rsidRPr="00DA1F52" w:rsidRDefault="07757EAD" w:rsidP="00904200">
      <w:pPr>
        <w:numPr>
          <w:ilvl w:val="0"/>
          <w:numId w:val="8"/>
        </w:numPr>
        <w:tabs>
          <w:tab w:val="clear" w:pos="530"/>
          <w:tab w:val="left" w:pos="284"/>
        </w:tabs>
        <w:ind w:left="284" w:hanging="284"/>
        <w:rPr>
          <w:rFonts w:ascii="Arial" w:hAnsi="Arial"/>
          <w:color w:val="000000" w:themeColor="text1"/>
        </w:rPr>
      </w:pPr>
      <w:r w:rsidRPr="00DA1F52">
        <w:rPr>
          <w:rFonts w:ascii="Arial" w:hAnsi="Arial"/>
          <w:color w:val="000000" w:themeColor="text1"/>
        </w:rPr>
        <w:t>Is innovative and creative</w:t>
      </w:r>
    </w:p>
    <w:p w14:paraId="7EEC921D" w14:textId="77777777" w:rsidR="00904200" w:rsidRPr="00DA1F52" w:rsidRDefault="07757EAD" w:rsidP="00904200">
      <w:pPr>
        <w:numPr>
          <w:ilvl w:val="0"/>
          <w:numId w:val="8"/>
        </w:numPr>
        <w:tabs>
          <w:tab w:val="clear" w:pos="530"/>
          <w:tab w:val="left" w:pos="284"/>
        </w:tabs>
        <w:ind w:left="284" w:hanging="284"/>
        <w:rPr>
          <w:rFonts w:ascii="Arial" w:hAnsi="Arial"/>
          <w:color w:val="000000" w:themeColor="text1"/>
        </w:rPr>
      </w:pPr>
      <w:r w:rsidRPr="00DA1F52">
        <w:rPr>
          <w:rFonts w:ascii="Arial" w:hAnsi="Arial"/>
          <w:color w:val="000000" w:themeColor="text1"/>
        </w:rPr>
        <w:t xml:space="preserve">Is friendly, positive and approachable </w:t>
      </w:r>
    </w:p>
    <w:p w14:paraId="54AE66C8" w14:textId="77777777" w:rsidR="00904200" w:rsidRPr="00DA1F52" w:rsidRDefault="07757EAD" w:rsidP="00904200">
      <w:pPr>
        <w:numPr>
          <w:ilvl w:val="0"/>
          <w:numId w:val="8"/>
        </w:numPr>
        <w:tabs>
          <w:tab w:val="clear" w:pos="530"/>
          <w:tab w:val="left" w:pos="284"/>
        </w:tabs>
        <w:ind w:left="284" w:hanging="284"/>
        <w:rPr>
          <w:rFonts w:ascii="Arial" w:hAnsi="Arial"/>
          <w:color w:val="000000" w:themeColor="text1"/>
        </w:rPr>
      </w:pPr>
      <w:r w:rsidRPr="00DA1F52">
        <w:rPr>
          <w:rFonts w:ascii="Arial" w:hAnsi="Arial"/>
          <w:color w:val="000000" w:themeColor="text1"/>
        </w:rPr>
        <w:t>Demonstrates initiative, energy and vitality</w:t>
      </w:r>
    </w:p>
    <w:p w14:paraId="41A9F76C" w14:textId="6715EF00" w:rsidR="00904200" w:rsidRPr="00DA1F52" w:rsidRDefault="07757EAD" w:rsidP="00904200">
      <w:pPr>
        <w:numPr>
          <w:ilvl w:val="0"/>
          <w:numId w:val="8"/>
        </w:numPr>
        <w:tabs>
          <w:tab w:val="clear" w:pos="530"/>
          <w:tab w:val="left" w:pos="284"/>
        </w:tabs>
        <w:ind w:left="284" w:hanging="284"/>
        <w:rPr>
          <w:rFonts w:ascii="Arial" w:hAnsi="Arial"/>
          <w:color w:val="000000" w:themeColor="text1"/>
        </w:rPr>
      </w:pPr>
      <w:r w:rsidRPr="00DA1F52">
        <w:rPr>
          <w:rFonts w:ascii="Arial" w:hAnsi="Arial"/>
          <w:color w:val="000000" w:themeColor="text1"/>
        </w:rPr>
        <w:t>Is able to engage with families/whanau in a positive and respectful way that promotes quality relationships based on learner outcomes</w:t>
      </w:r>
    </w:p>
    <w:p w14:paraId="2B13EF4C" w14:textId="25AB3305" w:rsidR="00EF70BF" w:rsidRPr="006F1881" w:rsidRDefault="00EF70BF" w:rsidP="00FC0AEA">
      <w:pPr>
        <w:tabs>
          <w:tab w:val="left" w:pos="284"/>
        </w:tabs>
        <w:spacing w:before="120"/>
        <w:rPr>
          <w:rFonts w:ascii="Arial" w:hAnsi="Arial"/>
        </w:rPr>
      </w:pPr>
    </w:p>
    <w:sectPr w:rsidR="00EF70BF" w:rsidRPr="006F1881" w:rsidSect="00596D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420F07" w14:textId="77777777" w:rsidR="00814710" w:rsidRDefault="00814710" w:rsidP="006D195B">
      <w:r>
        <w:separator/>
      </w:r>
    </w:p>
  </w:endnote>
  <w:endnote w:type="continuationSeparator" w:id="0">
    <w:p w14:paraId="352C709A" w14:textId="77777777" w:rsidR="00814710" w:rsidRDefault="00814710" w:rsidP="006D1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harcoal">
    <w:altName w:val="Arial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FEBD8E" w14:textId="77777777" w:rsidR="007B6D0C" w:rsidRDefault="007B6D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567062" w14:textId="77777777" w:rsidR="007B6D0C" w:rsidRDefault="007B6D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11E7EE" w14:textId="77777777" w:rsidR="007B6D0C" w:rsidRDefault="007B6D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1EB51C" w14:textId="77777777" w:rsidR="00814710" w:rsidRDefault="00814710" w:rsidP="006D195B">
      <w:r>
        <w:separator/>
      </w:r>
    </w:p>
  </w:footnote>
  <w:footnote w:type="continuationSeparator" w:id="0">
    <w:p w14:paraId="756EF6C9" w14:textId="77777777" w:rsidR="00814710" w:rsidRDefault="00814710" w:rsidP="006D19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5B6999" w14:textId="1D5EEED1" w:rsidR="007B6D0C" w:rsidRDefault="007B6D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0AC6E" w14:textId="5DFC7EEC" w:rsidR="007B6D0C" w:rsidRDefault="007B6D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6A1C93" w14:textId="2C10D8EE" w:rsidR="007B6D0C" w:rsidRDefault="007B6D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46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Charcoal" w:hAnsi="Times New Roman" w:hint="default"/>
        <w:sz w:val="16"/>
      </w:rPr>
    </w:lvl>
  </w:abstractNum>
  <w:abstractNum w:abstractNumId="1" w15:restartNumberingAfterBreak="0">
    <w:nsid w:val="030C0155"/>
    <w:multiLevelType w:val="hybridMultilevel"/>
    <w:tmpl w:val="AE569E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531B79"/>
    <w:multiLevelType w:val="hybridMultilevel"/>
    <w:tmpl w:val="3DB6FA8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926B7"/>
    <w:multiLevelType w:val="hybridMultilevel"/>
    <w:tmpl w:val="F294A57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087602"/>
    <w:multiLevelType w:val="singleLevel"/>
    <w:tmpl w:val="0F965098"/>
    <w:lvl w:ilvl="0">
      <w:start w:val="3"/>
      <w:numFmt w:val="bullet"/>
      <w:lvlText w:val="•"/>
      <w:lvlJc w:val="left"/>
      <w:pPr>
        <w:tabs>
          <w:tab w:val="num" w:pos="530"/>
        </w:tabs>
        <w:ind w:left="510" w:hanging="340"/>
      </w:pPr>
      <w:rPr>
        <w:rFonts w:ascii="Arial" w:hAnsi="Arial" w:hint="default"/>
      </w:rPr>
    </w:lvl>
  </w:abstractNum>
  <w:abstractNum w:abstractNumId="5" w15:restartNumberingAfterBreak="0">
    <w:nsid w:val="12F579AC"/>
    <w:multiLevelType w:val="hybridMultilevel"/>
    <w:tmpl w:val="D494C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A5335"/>
    <w:multiLevelType w:val="hybridMultilevel"/>
    <w:tmpl w:val="B6B28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5A2540"/>
    <w:multiLevelType w:val="hybridMultilevel"/>
    <w:tmpl w:val="408480A6"/>
    <w:lvl w:ilvl="0" w:tplc="68CA69B2">
      <w:start w:val="3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EB45F6"/>
    <w:multiLevelType w:val="hybridMultilevel"/>
    <w:tmpl w:val="550E5296"/>
    <w:lvl w:ilvl="0" w:tplc="1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566A33"/>
    <w:multiLevelType w:val="hybridMultilevel"/>
    <w:tmpl w:val="CAEAE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9A188C"/>
    <w:multiLevelType w:val="hybridMultilevel"/>
    <w:tmpl w:val="D0AABB7E"/>
    <w:lvl w:ilvl="0" w:tplc="0F965098">
      <w:start w:val="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B8554D"/>
    <w:multiLevelType w:val="hybridMultilevel"/>
    <w:tmpl w:val="42807608"/>
    <w:lvl w:ilvl="0" w:tplc="C2EE4D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583DF7"/>
    <w:multiLevelType w:val="hybridMultilevel"/>
    <w:tmpl w:val="E38C31A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D24DF7"/>
    <w:multiLevelType w:val="hybridMultilevel"/>
    <w:tmpl w:val="F01AD11A"/>
    <w:lvl w:ilvl="0" w:tplc="17068B6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5836A4"/>
    <w:multiLevelType w:val="hybridMultilevel"/>
    <w:tmpl w:val="DBF4DEB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3446A5"/>
    <w:multiLevelType w:val="hybridMultilevel"/>
    <w:tmpl w:val="F830D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664F09"/>
    <w:multiLevelType w:val="hybridMultilevel"/>
    <w:tmpl w:val="9C2A8FF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A83110"/>
    <w:multiLevelType w:val="hybridMultilevel"/>
    <w:tmpl w:val="E86E72E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A4226A"/>
    <w:multiLevelType w:val="hybridMultilevel"/>
    <w:tmpl w:val="08D08A2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7C4A2A"/>
    <w:multiLevelType w:val="hybridMultilevel"/>
    <w:tmpl w:val="CA3AB9D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FC4349"/>
    <w:multiLevelType w:val="hybridMultilevel"/>
    <w:tmpl w:val="2BA4905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D75859"/>
    <w:multiLevelType w:val="hybridMultilevel"/>
    <w:tmpl w:val="8D8843E2"/>
    <w:lvl w:ilvl="0" w:tplc="AB6AB502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401BAB"/>
    <w:multiLevelType w:val="hybridMultilevel"/>
    <w:tmpl w:val="2FB0FC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FF6E7C"/>
    <w:multiLevelType w:val="hybridMultilevel"/>
    <w:tmpl w:val="A2644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7B01C2"/>
    <w:multiLevelType w:val="hybridMultilevel"/>
    <w:tmpl w:val="58D41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372ACB"/>
    <w:multiLevelType w:val="hybridMultilevel"/>
    <w:tmpl w:val="C67ADA4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961CFD"/>
    <w:multiLevelType w:val="hybridMultilevel"/>
    <w:tmpl w:val="80744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DA753C"/>
    <w:multiLevelType w:val="hybridMultilevel"/>
    <w:tmpl w:val="8B8CE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E06EB4"/>
    <w:multiLevelType w:val="hybridMultilevel"/>
    <w:tmpl w:val="8A6CB446"/>
    <w:lvl w:ilvl="0" w:tplc="6FBE657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1F1D25"/>
    <w:multiLevelType w:val="hybridMultilevel"/>
    <w:tmpl w:val="8720669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A65AB4"/>
    <w:multiLevelType w:val="hybridMultilevel"/>
    <w:tmpl w:val="5D96BA3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7C447B"/>
    <w:multiLevelType w:val="hybridMultilevel"/>
    <w:tmpl w:val="C6F88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3F5654"/>
    <w:multiLevelType w:val="hybridMultilevel"/>
    <w:tmpl w:val="2974CF36"/>
    <w:lvl w:ilvl="0" w:tplc="0F965098">
      <w:start w:val="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174882"/>
    <w:multiLevelType w:val="hybridMultilevel"/>
    <w:tmpl w:val="8BF6F60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6B74B4"/>
    <w:multiLevelType w:val="hybridMultilevel"/>
    <w:tmpl w:val="FECA12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2BD4AA8"/>
    <w:multiLevelType w:val="hybridMultilevel"/>
    <w:tmpl w:val="67B4F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D22639"/>
    <w:multiLevelType w:val="hybridMultilevel"/>
    <w:tmpl w:val="2FE4B30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880059"/>
    <w:multiLevelType w:val="hybridMultilevel"/>
    <w:tmpl w:val="E5128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BA6078"/>
    <w:multiLevelType w:val="hybridMultilevel"/>
    <w:tmpl w:val="5C06B14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F524AA"/>
    <w:multiLevelType w:val="hybridMultilevel"/>
    <w:tmpl w:val="712E65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F125B87"/>
    <w:multiLevelType w:val="hybridMultilevel"/>
    <w:tmpl w:val="0CA69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404248"/>
    <w:multiLevelType w:val="hybridMultilevel"/>
    <w:tmpl w:val="70A8757E"/>
    <w:lvl w:ilvl="0" w:tplc="22404E5C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E17A23"/>
    <w:multiLevelType w:val="hybridMultilevel"/>
    <w:tmpl w:val="D4DA5118"/>
    <w:lvl w:ilvl="0" w:tplc="040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43" w15:restartNumberingAfterBreak="0">
    <w:nsid w:val="771814B9"/>
    <w:multiLevelType w:val="hybridMultilevel"/>
    <w:tmpl w:val="59B03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0B3330"/>
    <w:multiLevelType w:val="hybridMultilevel"/>
    <w:tmpl w:val="09A449E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5" w15:restartNumberingAfterBreak="0">
    <w:nsid w:val="7EE727FE"/>
    <w:multiLevelType w:val="hybridMultilevel"/>
    <w:tmpl w:val="DA327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41"/>
  </w:num>
  <w:num w:numId="3">
    <w:abstractNumId w:val="34"/>
  </w:num>
  <w:num w:numId="4">
    <w:abstractNumId w:val="35"/>
  </w:num>
  <w:num w:numId="5">
    <w:abstractNumId w:val="26"/>
  </w:num>
  <w:num w:numId="6">
    <w:abstractNumId w:val="0"/>
  </w:num>
  <w:num w:numId="7">
    <w:abstractNumId w:val="1"/>
  </w:num>
  <w:num w:numId="8">
    <w:abstractNumId w:val="4"/>
  </w:num>
  <w:num w:numId="9">
    <w:abstractNumId w:val="8"/>
  </w:num>
  <w:num w:numId="10">
    <w:abstractNumId w:val="7"/>
  </w:num>
  <w:num w:numId="11">
    <w:abstractNumId w:val="9"/>
  </w:num>
  <w:num w:numId="12">
    <w:abstractNumId w:val="13"/>
  </w:num>
  <w:num w:numId="13">
    <w:abstractNumId w:val="24"/>
  </w:num>
  <w:num w:numId="14">
    <w:abstractNumId w:val="20"/>
  </w:num>
  <w:num w:numId="15">
    <w:abstractNumId w:val="28"/>
  </w:num>
  <w:num w:numId="16">
    <w:abstractNumId w:val="14"/>
  </w:num>
  <w:num w:numId="17">
    <w:abstractNumId w:val="42"/>
  </w:num>
  <w:num w:numId="18">
    <w:abstractNumId w:val="21"/>
  </w:num>
  <w:num w:numId="19">
    <w:abstractNumId w:val="44"/>
  </w:num>
  <w:num w:numId="20">
    <w:abstractNumId w:val="15"/>
  </w:num>
  <w:num w:numId="21">
    <w:abstractNumId w:val="43"/>
  </w:num>
  <w:num w:numId="22">
    <w:abstractNumId w:val="32"/>
  </w:num>
  <w:num w:numId="23">
    <w:abstractNumId w:val="10"/>
  </w:num>
  <w:num w:numId="24">
    <w:abstractNumId w:val="19"/>
  </w:num>
  <w:num w:numId="25">
    <w:abstractNumId w:val="33"/>
  </w:num>
  <w:num w:numId="26">
    <w:abstractNumId w:val="23"/>
  </w:num>
  <w:num w:numId="27">
    <w:abstractNumId w:val="17"/>
  </w:num>
  <w:num w:numId="28">
    <w:abstractNumId w:val="31"/>
  </w:num>
  <w:num w:numId="29">
    <w:abstractNumId w:val="40"/>
  </w:num>
  <w:num w:numId="30">
    <w:abstractNumId w:val="37"/>
  </w:num>
  <w:num w:numId="31">
    <w:abstractNumId w:val="30"/>
  </w:num>
  <w:num w:numId="32">
    <w:abstractNumId w:val="2"/>
  </w:num>
  <w:num w:numId="33">
    <w:abstractNumId w:val="22"/>
  </w:num>
  <w:num w:numId="34">
    <w:abstractNumId w:val="6"/>
  </w:num>
  <w:num w:numId="35">
    <w:abstractNumId w:val="12"/>
  </w:num>
  <w:num w:numId="36">
    <w:abstractNumId w:val="38"/>
  </w:num>
  <w:num w:numId="37">
    <w:abstractNumId w:val="25"/>
  </w:num>
  <w:num w:numId="38">
    <w:abstractNumId w:val="16"/>
  </w:num>
  <w:num w:numId="39">
    <w:abstractNumId w:val="18"/>
  </w:num>
  <w:num w:numId="40">
    <w:abstractNumId w:val="29"/>
  </w:num>
  <w:num w:numId="41">
    <w:abstractNumId w:val="3"/>
  </w:num>
  <w:num w:numId="42">
    <w:abstractNumId w:val="5"/>
  </w:num>
  <w:num w:numId="43">
    <w:abstractNumId w:val="45"/>
  </w:num>
  <w:num w:numId="44">
    <w:abstractNumId w:val="36"/>
  </w:num>
  <w:num w:numId="45">
    <w:abstractNumId w:val="39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5B0"/>
    <w:rsid w:val="00000620"/>
    <w:rsid w:val="0000394E"/>
    <w:rsid w:val="00005A39"/>
    <w:rsid w:val="0001290D"/>
    <w:rsid w:val="00014B0D"/>
    <w:rsid w:val="0001734E"/>
    <w:rsid w:val="00022E27"/>
    <w:rsid w:val="000406EC"/>
    <w:rsid w:val="00041F2F"/>
    <w:rsid w:val="0005301A"/>
    <w:rsid w:val="00054624"/>
    <w:rsid w:val="00056C8A"/>
    <w:rsid w:val="00062D94"/>
    <w:rsid w:val="00067B13"/>
    <w:rsid w:val="00070DB6"/>
    <w:rsid w:val="00071EBE"/>
    <w:rsid w:val="00081BF7"/>
    <w:rsid w:val="00081D6D"/>
    <w:rsid w:val="00083A55"/>
    <w:rsid w:val="00084857"/>
    <w:rsid w:val="000908F7"/>
    <w:rsid w:val="00095024"/>
    <w:rsid w:val="000A67B2"/>
    <w:rsid w:val="000A7132"/>
    <w:rsid w:val="000B2AB9"/>
    <w:rsid w:val="000B7173"/>
    <w:rsid w:val="000D401A"/>
    <w:rsid w:val="000E2B7C"/>
    <w:rsid w:val="000E37E6"/>
    <w:rsid w:val="000F520E"/>
    <w:rsid w:val="00102E57"/>
    <w:rsid w:val="00114387"/>
    <w:rsid w:val="00114FDE"/>
    <w:rsid w:val="001169B1"/>
    <w:rsid w:val="00134C6F"/>
    <w:rsid w:val="001366ED"/>
    <w:rsid w:val="00152E14"/>
    <w:rsid w:val="00156058"/>
    <w:rsid w:val="00160010"/>
    <w:rsid w:val="00162F21"/>
    <w:rsid w:val="00163163"/>
    <w:rsid w:val="001632A2"/>
    <w:rsid w:val="0016614F"/>
    <w:rsid w:val="001677A2"/>
    <w:rsid w:val="00177186"/>
    <w:rsid w:val="00177752"/>
    <w:rsid w:val="001B4D5F"/>
    <w:rsid w:val="001C00E3"/>
    <w:rsid w:val="001C5FA9"/>
    <w:rsid w:val="001C6276"/>
    <w:rsid w:val="001C7A88"/>
    <w:rsid w:val="001D565E"/>
    <w:rsid w:val="001E0B7C"/>
    <w:rsid w:val="001F3557"/>
    <w:rsid w:val="00200B5E"/>
    <w:rsid w:val="00203E80"/>
    <w:rsid w:val="00205003"/>
    <w:rsid w:val="00210A7D"/>
    <w:rsid w:val="002168C1"/>
    <w:rsid w:val="002318E9"/>
    <w:rsid w:val="00240B5A"/>
    <w:rsid w:val="00241DB5"/>
    <w:rsid w:val="00242656"/>
    <w:rsid w:val="00242C8A"/>
    <w:rsid w:val="00246E7A"/>
    <w:rsid w:val="00262DD7"/>
    <w:rsid w:val="00271DB5"/>
    <w:rsid w:val="00273A65"/>
    <w:rsid w:val="00277950"/>
    <w:rsid w:val="00282634"/>
    <w:rsid w:val="00284CFE"/>
    <w:rsid w:val="002A23A1"/>
    <w:rsid w:val="002A2A01"/>
    <w:rsid w:val="002A2E57"/>
    <w:rsid w:val="002C1743"/>
    <w:rsid w:val="002C3907"/>
    <w:rsid w:val="002C6D8B"/>
    <w:rsid w:val="002D642C"/>
    <w:rsid w:val="002E02E5"/>
    <w:rsid w:val="002E35B4"/>
    <w:rsid w:val="002E45EC"/>
    <w:rsid w:val="002F642B"/>
    <w:rsid w:val="00304631"/>
    <w:rsid w:val="00315852"/>
    <w:rsid w:val="0031758C"/>
    <w:rsid w:val="0032715A"/>
    <w:rsid w:val="00335D7C"/>
    <w:rsid w:val="0034475C"/>
    <w:rsid w:val="003521E3"/>
    <w:rsid w:val="00371646"/>
    <w:rsid w:val="00384DF6"/>
    <w:rsid w:val="00384FF2"/>
    <w:rsid w:val="0038546E"/>
    <w:rsid w:val="00386F73"/>
    <w:rsid w:val="00390D45"/>
    <w:rsid w:val="00392EC6"/>
    <w:rsid w:val="0039418E"/>
    <w:rsid w:val="003A1389"/>
    <w:rsid w:val="003B417F"/>
    <w:rsid w:val="003B4842"/>
    <w:rsid w:val="003C14F6"/>
    <w:rsid w:val="003C1AD3"/>
    <w:rsid w:val="003C5432"/>
    <w:rsid w:val="003E6679"/>
    <w:rsid w:val="003E68AC"/>
    <w:rsid w:val="003E6FC9"/>
    <w:rsid w:val="003F1066"/>
    <w:rsid w:val="003F13ED"/>
    <w:rsid w:val="003F25DB"/>
    <w:rsid w:val="003F31CF"/>
    <w:rsid w:val="00412CF8"/>
    <w:rsid w:val="004148AB"/>
    <w:rsid w:val="00415A8F"/>
    <w:rsid w:val="0041694E"/>
    <w:rsid w:val="0042604A"/>
    <w:rsid w:val="00434043"/>
    <w:rsid w:val="00443EEF"/>
    <w:rsid w:val="00450EA2"/>
    <w:rsid w:val="00454B13"/>
    <w:rsid w:val="00462069"/>
    <w:rsid w:val="004657D2"/>
    <w:rsid w:val="0047390F"/>
    <w:rsid w:val="00475330"/>
    <w:rsid w:val="00475736"/>
    <w:rsid w:val="00481A9C"/>
    <w:rsid w:val="00494F10"/>
    <w:rsid w:val="00495751"/>
    <w:rsid w:val="004A4364"/>
    <w:rsid w:val="004A560E"/>
    <w:rsid w:val="004D06E0"/>
    <w:rsid w:val="004D0E23"/>
    <w:rsid w:val="004D7015"/>
    <w:rsid w:val="004E01D4"/>
    <w:rsid w:val="004E0799"/>
    <w:rsid w:val="004E3C2A"/>
    <w:rsid w:val="004E4E98"/>
    <w:rsid w:val="004E5500"/>
    <w:rsid w:val="004F1F39"/>
    <w:rsid w:val="004F3481"/>
    <w:rsid w:val="004F70E9"/>
    <w:rsid w:val="00511C4B"/>
    <w:rsid w:val="00513991"/>
    <w:rsid w:val="0052724F"/>
    <w:rsid w:val="00537FCB"/>
    <w:rsid w:val="0054115D"/>
    <w:rsid w:val="0054245C"/>
    <w:rsid w:val="00560609"/>
    <w:rsid w:val="00563C68"/>
    <w:rsid w:val="005648D6"/>
    <w:rsid w:val="005753D6"/>
    <w:rsid w:val="0057592C"/>
    <w:rsid w:val="00575B97"/>
    <w:rsid w:val="005778BC"/>
    <w:rsid w:val="00596DE9"/>
    <w:rsid w:val="00597553"/>
    <w:rsid w:val="005B159D"/>
    <w:rsid w:val="005B2A7D"/>
    <w:rsid w:val="005B5612"/>
    <w:rsid w:val="005B74FA"/>
    <w:rsid w:val="005B7DCB"/>
    <w:rsid w:val="005C06F6"/>
    <w:rsid w:val="005C1257"/>
    <w:rsid w:val="005C4A6A"/>
    <w:rsid w:val="005C5F42"/>
    <w:rsid w:val="005D186B"/>
    <w:rsid w:val="005E2E20"/>
    <w:rsid w:val="005E498F"/>
    <w:rsid w:val="005F46C0"/>
    <w:rsid w:val="0061366D"/>
    <w:rsid w:val="00640823"/>
    <w:rsid w:val="00662393"/>
    <w:rsid w:val="0066662F"/>
    <w:rsid w:val="00667117"/>
    <w:rsid w:val="0067698F"/>
    <w:rsid w:val="00685442"/>
    <w:rsid w:val="0069546E"/>
    <w:rsid w:val="006B4518"/>
    <w:rsid w:val="006C0938"/>
    <w:rsid w:val="006D0D2E"/>
    <w:rsid w:val="006D195B"/>
    <w:rsid w:val="006D2B19"/>
    <w:rsid w:val="006E416A"/>
    <w:rsid w:val="006E64DC"/>
    <w:rsid w:val="006F1881"/>
    <w:rsid w:val="006F533D"/>
    <w:rsid w:val="006F54C1"/>
    <w:rsid w:val="006F59BE"/>
    <w:rsid w:val="006F765B"/>
    <w:rsid w:val="00704DEA"/>
    <w:rsid w:val="0071256A"/>
    <w:rsid w:val="00721D56"/>
    <w:rsid w:val="007226B7"/>
    <w:rsid w:val="00725638"/>
    <w:rsid w:val="00726FDD"/>
    <w:rsid w:val="00727331"/>
    <w:rsid w:val="007428E5"/>
    <w:rsid w:val="00746B88"/>
    <w:rsid w:val="00767FC4"/>
    <w:rsid w:val="00776F15"/>
    <w:rsid w:val="00790BE9"/>
    <w:rsid w:val="007921D8"/>
    <w:rsid w:val="00795DCE"/>
    <w:rsid w:val="007965EE"/>
    <w:rsid w:val="007A09F5"/>
    <w:rsid w:val="007A7BDF"/>
    <w:rsid w:val="007B2657"/>
    <w:rsid w:val="007B3A85"/>
    <w:rsid w:val="007B6BB3"/>
    <w:rsid w:val="007B6D0C"/>
    <w:rsid w:val="007C101B"/>
    <w:rsid w:val="007C3ECA"/>
    <w:rsid w:val="007C49BE"/>
    <w:rsid w:val="007D7F2A"/>
    <w:rsid w:val="007E1ABB"/>
    <w:rsid w:val="007E6BBC"/>
    <w:rsid w:val="007E6E3C"/>
    <w:rsid w:val="00800107"/>
    <w:rsid w:val="0080249B"/>
    <w:rsid w:val="00802D31"/>
    <w:rsid w:val="008046A7"/>
    <w:rsid w:val="0081405C"/>
    <w:rsid w:val="00814710"/>
    <w:rsid w:val="00816124"/>
    <w:rsid w:val="008212A0"/>
    <w:rsid w:val="00846D3F"/>
    <w:rsid w:val="008545B0"/>
    <w:rsid w:val="00866A99"/>
    <w:rsid w:val="00870BBD"/>
    <w:rsid w:val="00874605"/>
    <w:rsid w:val="00877EFA"/>
    <w:rsid w:val="00881B3A"/>
    <w:rsid w:val="00885469"/>
    <w:rsid w:val="008869B3"/>
    <w:rsid w:val="00892344"/>
    <w:rsid w:val="008A07C1"/>
    <w:rsid w:val="008A1663"/>
    <w:rsid w:val="008A4D6C"/>
    <w:rsid w:val="008B2737"/>
    <w:rsid w:val="008B2A12"/>
    <w:rsid w:val="008B2A69"/>
    <w:rsid w:val="008B48BE"/>
    <w:rsid w:val="008C5985"/>
    <w:rsid w:val="008D480C"/>
    <w:rsid w:val="008D64AC"/>
    <w:rsid w:val="008D7C8F"/>
    <w:rsid w:val="008E30BD"/>
    <w:rsid w:val="00900FF2"/>
    <w:rsid w:val="00904200"/>
    <w:rsid w:val="009103BB"/>
    <w:rsid w:val="00915B3C"/>
    <w:rsid w:val="00926CEE"/>
    <w:rsid w:val="009327F7"/>
    <w:rsid w:val="00932BBE"/>
    <w:rsid w:val="009404BE"/>
    <w:rsid w:val="00945DEE"/>
    <w:rsid w:val="009473FF"/>
    <w:rsid w:val="00965979"/>
    <w:rsid w:val="00965C39"/>
    <w:rsid w:val="0097286D"/>
    <w:rsid w:val="00982D2F"/>
    <w:rsid w:val="009941B8"/>
    <w:rsid w:val="009B2A07"/>
    <w:rsid w:val="009B2B28"/>
    <w:rsid w:val="009B4E2F"/>
    <w:rsid w:val="009B717A"/>
    <w:rsid w:val="009C7FBE"/>
    <w:rsid w:val="009D0E38"/>
    <w:rsid w:val="009D19E8"/>
    <w:rsid w:val="009D78F0"/>
    <w:rsid w:val="009D7D88"/>
    <w:rsid w:val="009F5F7D"/>
    <w:rsid w:val="009F7AFA"/>
    <w:rsid w:val="00A01BEB"/>
    <w:rsid w:val="00A053DB"/>
    <w:rsid w:val="00A14421"/>
    <w:rsid w:val="00A15DD4"/>
    <w:rsid w:val="00A22441"/>
    <w:rsid w:val="00A2569C"/>
    <w:rsid w:val="00A35D4C"/>
    <w:rsid w:val="00A367E9"/>
    <w:rsid w:val="00A41E8F"/>
    <w:rsid w:val="00A51BD8"/>
    <w:rsid w:val="00A55BC8"/>
    <w:rsid w:val="00A605AB"/>
    <w:rsid w:val="00A6107C"/>
    <w:rsid w:val="00A656D8"/>
    <w:rsid w:val="00A67FB9"/>
    <w:rsid w:val="00A7657D"/>
    <w:rsid w:val="00A76A47"/>
    <w:rsid w:val="00A82228"/>
    <w:rsid w:val="00A95019"/>
    <w:rsid w:val="00AA18C0"/>
    <w:rsid w:val="00AA281D"/>
    <w:rsid w:val="00AA37EF"/>
    <w:rsid w:val="00AA4F2E"/>
    <w:rsid w:val="00AA54F1"/>
    <w:rsid w:val="00AB56F8"/>
    <w:rsid w:val="00AB5B1E"/>
    <w:rsid w:val="00AB6C02"/>
    <w:rsid w:val="00AB76B4"/>
    <w:rsid w:val="00AC3DD8"/>
    <w:rsid w:val="00AD26D1"/>
    <w:rsid w:val="00AD7C55"/>
    <w:rsid w:val="00AE4655"/>
    <w:rsid w:val="00AF274B"/>
    <w:rsid w:val="00B11AF4"/>
    <w:rsid w:val="00B171AC"/>
    <w:rsid w:val="00B4276B"/>
    <w:rsid w:val="00B42C02"/>
    <w:rsid w:val="00B43F69"/>
    <w:rsid w:val="00B47D47"/>
    <w:rsid w:val="00B54823"/>
    <w:rsid w:val="00B7642C"/>
    <w:rsid w:val="00B807D4"/>
    <w:rsid w:val="00B812ED"/>
    <w:rsid w:val="00B963C3"/>
    <w:rsid w:val="00BB27C4"/>
    <w:rsid w:val="00BB57C8"/>
    <w:rsid w:val="00BC2B51"/>
    <w:rsid w:val="00BE3969"/>
    <w:rsid w:val="00BF3D5E"/>
    <w:rsid w:val="00C00ECE"/>
    <w:rsid w:val="00C02AA8"/>
    <w:rsid w:val="00C051FF"/>
    <w:rsid w:val="00C23A15"/>
    <w:rsid w:val="00C245EA"/>
    <w:rsid w:val="00C40C61"/>
    <w:rsid w:val="00C43B5C"/>
    <w:rsid w:val="00C46568"/>
    <w:rsid w:val="00C47DCE"/>
    <w:rsid w:val="00C515E2"/>
    <w:rsid w:val="00C649CB"/>
    <w:rsid w:val="00C66F1F"/>
    <w:rsid w:val="00C72C9D"/>
    <w:rsid w:val="00C84949"/>
    <w:rsid w:val="00C84C76"/>
    <w:rsid w:val="00C93203"/>
    <w:rsid w:val="00C9693F"/>
    <w:rsid w:val="00CA18B8"/>
    <w:rsid w:val="00CA7ECC"/>
    <w:rsid w:val="00CB507D"/>
    <w:rsid w:val="00CB6FAC"/>
    <w:rsid w:val="00CB79BE"/>
    <w:rsid w:val="00CC4A4B"/>
    <w:rsid w:val="00CD4236"/>
    <w:rsid w:val="00CD6788"/>
    <w:rsid w:val="00CD68B8"/>
    <w:rsid w:val="00CE1CC7"/>
    <w:rsid w:val="00CE1E7B"/>
    <w:rsid w:val="00CE3D1D"/>
    <w:rsid w:val="00CF783A"/>
    <w:rsid w:val="00CF7BB3"/>
    <w:rsid w:val="00D11ABF"/>
    <w:rsid w:val="00D15D6C"/>
    <w:rsid w:val="00D2356D"/>
    <w:rsid w:val="00D245D4"/>
    <w:rsid w:val="00D258C8"/>
    <w:rsid w:val="00D25EF4"/>
    <w:rsid w:val="00D26E92"/>
    <w:rsid w:val="00D31CF7"/>
    <w:rsid w:val="00D33E64"/>
    <w:rsid w:val="00D41ABD"/>
    <w:rsid w:val="00D5046E"/>
    <w:rsid w:val="00D547D5"/>
    <w:rsid w:val="00D621C0"/>
    <w:rsid w:val="00D65818"/>
    <w:rsid w:val="00D65BE7"/>
    <w:rsid w:val="00D67366"/>
    <w:rsid w:val="00D67F71"/>
    <w:rsid w:val="00D962F3"/>
    <w:rsid w:val="00D9661A"/>
    <w:rsid w:val="00DA1F52"/>
    <w:rsid w:val="00DE2D6E"/>
    <w:rsid w:val="00DE700A"/>
    <w:rsid w:val="00DF4488"/>
    <w:rsid w:val="00E00661"/>
    <w:rsid w:val="00E14162"/>
    <w:rsid w:val="00E173D5"/>
    <w:rsid w:val="00E17989"/>
    <w:rsid w:val="00E20685"/>
    <w:rsid w:val="00E20F2D"/>
    <w:rsid w:val="00E2769F"/>
    <w:rsid w:val="00E50013"/>
    <w:rsid w:val="00E74599"/>
    <w:rsid w:val="00E8716D"/>
    <w:rsid w:val="00EA2EA0"/>
    <w:rsid w:val="00EA502C"/>
    <w:rsid w:val="00EA68C4"/>
    <w:rsid w:val="00EA6C6E"/>
    <w:rsid w:val="00EB1000"/>
    <w:rsid w:val="00EB1367"/>
    <w:rsid w:val="00EC36CE"/>
    <w:rsid w:val="00EC7B63"/>
    <w:rsid w:val="00ED5F43"/>
    <w:rsid w:val="00ED79FB"/>
    <w:rsid w:val="00EE16DD"/>
    <w:rsid w:val="00EF70BF"/>
    <w:rsid w:val="00F15F6F"/>
    <w:rsid w:val="00F167DA"/>
    <w:rsid w:val="00F312F7"/>
    <w:rsid w:val="00F32AF2"/>
    <w:rsid w:val="00F338FD"/>
    <w:rsid w:val="00F33FC8"/>
    <w:rsid w:val="00F3530B"/>
    <w:rsid w:val="00F43A15"/>
    <w:rsid w:val="00F56D07"/>
    <w:rsid w:val="00F615EB"/>
    <w:rsid w:val="00F65035"/>
    <w:rsid w:val="00F708D9"/>
    <w:rsid w:val="00F70ACE"/>
    <w:rsid w:val="00F757CD"/>
    <w:rsid w:val="00F83408"/>
    <w:rsid w:val="00F84EFB"/>
    <w:rsid w:val="00F90E5D"/>
    <w:rsid w:val="00F9215C"/>
    <w:rsid w:val="00F9413A"/>
    <w:rsid w:val="00F9590C"/>
    <w:rsid w:val="00FA3C31"/>
    <w:rsid w:val="00FB6FD1"/>
    <w:rsid w:val="00FB7D1C"/>
    <w:rsid w:val="00FC0AEA"/>
    <w:rsid w:val="00FC140F"/>
    <w:rsid w:val="00FC2E66"/>
    <w:rsid w:val="00FC49C9"/>
    <w:rsid w:val="00FD2B94"/>
    <w:rsid w:val="00FD2E80"/>
    <w:rsid w:val="00FD4197"/>
    <w:rsid w:val="00FD78C3"/>
    <w:rsid w:val="00FE6277"/>
    <w:rsid w:val="00FE6B8F"/>
    <w:rsid w:val="00FF5910"/>
    <w:rsid w:val="0775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E0D886"/>
  <w15:chartTrackingRefBased/>
  <w15:docId w15:val="{AACB579E-D362-4319-9C9E-42A177548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195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D195B"/>
  </w:style>
  <w:style w:type="paragraph" w:styleId="Footer">
    <w:name w:val="footer"/>
    <w:basedOn w:val="Normal"/>
    <w:link w:val="FooterChar"/>
    <w:uiPriority w:val="99"/>
    <w:unhideWhenUsed/>
    <w:rsid w:val="006D195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D195B"/>
  </w:style>
  <w:style w:type="table" w:styleId="TableGrid">
    <w:name w:val="Table Grid"/>
    <w:basedOn w:val="TableNormal"/>
    <w:uiPriority w:val="59"/>
    <w:rsid w:val="00DE2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166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rsid w:val="00282634"/>
    <w:pPr>
      <w:tabs>
        <w:tab w:val="left" w:pos="3969"/>
        <w:tab w:val="left" w:pos="8364"/>
        <w:tab w:val="left" w:pos="11907"/>
      </w:tabs>
    </w:pPr>
    <w:rPr>
      <w:rFonts w:ascii="Times" w:hAnsi="Times"/>
      <w:sz w:val="22"/>
      <w:szCs w:val="2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282634"/>
    <w:rPr>
      <w:rFonts w:ascii="Times" w:eastAsia="Times New Roman" w:hAnsi="Times" w:cs="Times New Roman"/>
      <w:szCs w:val="20"/>
      <w:lang w:val="en-US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767FC4"/>
    <w:pPr>
      <w:spacing w:after="120" w:line="259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767FC4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8F0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8F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A67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67B2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67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67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67B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A3C3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81BF7"/>
    <w:pPr>
      <w:spacing w:before="100" w:beforeAutospacing="1" w:after="100" w:afterAutospacing="1"/>
    </w:pPr>
    <w:rPr>
      <w:rFonts w:eastAsiaTheme="minorEastAsia"/>
      <w:lang w:eastAsia="en-US"/>
    </w:rPr>
  </w:style>
  <w:style w:type="paragraph" w:styleId="BodyText2">
    <w:name w:val="Body Text 2"/>
    <w:basedOn w:val="Normal"/>
    <w:link w:val="BodyText2Char"/>
    <w:rsid w:val="00162F21"/>
    <w:pPr>
      <w:tabs>
        <w:tab w:val="left" w:pos="2860"/>
      </w:tabs>
      <w:spacing w:after="100"/>
      <w:ind w:left="459" w:hanging="459"/>
    </w:pPr>
    <w:rPr>
      <w:rFonts w:ascii="Times" w:hAnsi="Times"/>
      <w:sz w:val="20"/>
      <w:szCs w:val="20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162F21"/>
    <w:rPr>
      <w:rFonts w:ascii="Times" w:eastAsia="Times New Roman" w:hAnsi="Times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0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123FF-C575-454C-B431-400E15EDB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1873</Words>
  <Characters>10679</Characters>
  <Application>Microsoft Office Word</Application>
  <DocSecurity>0</DocSecurity>
  <Lines>88</Lines>
  <Paragraphs>25</Paragraphs>
  <ScaleCrop>false</ScaleCrop>
  <Company/>
  <LinksUpToDate>false</LinksUpToDate>
  <CharactersWithSpaces>12527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Hay</dc:creator>
  <cp:keywords/>
  <dc:description/>
  <cp:lastModifiedBy>Catherine Hay</cp:lastModifiedBy>
  <cp:revision>3</cp:revision>
  <cp:lastPrinted>2019-11-09T22:06:00Z</cp:lastPrinted>
  <dcterms:created xsi:type="dcterms:W3CDTF">2020-07-06T09:08:00Z</dcterms:created>
  <dcterms:modified xsi:type="dcterms:W3CDTF">2020-07-06T09:08:00Z</dcterms:modified>
</cp:coreProperties>
</file>